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885" w:type="dxa"/>
        <w:tblInd w:w="-289" w:type="dxa"/>
        <w:tblLook w:val="04A0"/>
      </w:tblPr>
      <w:tblGrid>
        <w:gridCol w:w="604"/>
        <w:gridCol w:w="1588"/>
        <w:gridCol w:w="6456"/>
        <w:gridCol w:w="6237"/>
      </w:tblGrid>
      <w:tr w:rsidR="00871ED4" w:rsidRPr="006C4801" w:rsidTr="00871ED4">
        <w:tc>
          <w:tcPr>
            <w:tcW w:w="604" w:type="dxa"/>
          </w:tcPr>
          <w:p w:rsidR="00871ED4" w:rsidRPr="006C4801" w:rsidRDefault="00871ED4" w:rsidP="00F96286">
            <w:pPr>
              <w:rPr>
                <w:rFonts w:ascii="Book Antiqua" w:hAnsi="Book Antiqua"/>
                <w:b/>
                <w:bCs/>
                <w:sz w:val="20"/>
              </w:rPr>
            </w:pPr>
            <w:r w:rsidRPr="006C4801">
              <w:rPr>
                <w:rFonts w:ascii="Book Antiqua" w:hAnsi="Book Antiqua"/>
                <w:b/>
                <w:bCs/>
                <w:sz w:val="20"/>
              </w:rPr>
              <w:t>Sr No</w:t>
            </w:r>
          </w:p>
        </w:tc>
        <w:tc>
          <w:tcPr>
            <w:tcW w:w="1588" w:type="dxa"/>
          </w:tcPr>
          <w:p w:rsidR="00871ED4" w:rsidRPr="006C4801" w:rsidRDefault="00871ED4" w:rsidP="00F96286">
            <w:pPr>
              <w:rPr>
                <w:rFonts w:ascii="Book Antiqua" w:hAnsi="Book Antiqua"/>
                <w:b/>
                <w:bCs/>
                <w:sz w:val="20"/>
              </w:rPr>
            </w:pPr>
            <w:r w:rsidRPr="006C4801">
              <w:rPr>
                <w:rFonts w:ascii="Book Antiqua" w:hAnsi="Book Antiqua"/>
                <w:b/>
                <w:bCs/>
                <w:sz w:val="20"/>
              </w:rPr>
              <w:t>Clause/Section</w:t>
            </w:r>
          </w:p>
        </w:tc>
        <w:tc>
          <w:tcPr>
            <w:tcW w:w="6456" w:type="dxa"/>
          </w:tcPr>
          <w:p w:rsidR="00871ED4" w:rsidRPr="006C4801" w:rsidRDefault="00871ED4" w:rsidP="00F96286">
            <w:pPr>
              <w:rPr>
                <w:rFonts w:ascii="Book Antiqua" w:hAnsi="Book Antiqua"/>
                <w:b/>
                <w:bCs/>
                <w:sz w:val="20"/>
              </w:rPr>
            </w:pPr>
            <w:r w:rsidRPr="006C4801">
              <w:rPr>
                <w:rFonts w:ascii="Book Antiqua" w:hAnsi="Book Antiqua"/>
                <w:b/>
                <w:bCs/>
                <w:sz w:val="20"/>
              </w:rPr>
              <w:t xml:space="preserve">Existing Clause </w:t>
            </w:r>
          </w:p>
        </w:tc>
        <w:tc>
          <w:tcPr>
            <w:tcW w:w="6237" w:type="dxa"/>
          </w:tcPr>
          <w:p w:rsidR="00871ED4" w:rsidRPr="006C4801" w:rsidRDefault="00871ED4" w:rsidP="00F96286">
            <w:pPr>
              <w:rPr>
                <w:rFonts w:ascii="Book Antiqua" w:hAnsi="Book Antiqua"/>
                <w:b/>
                <w:bCs/>
                <w:sz w:val="20"/>
              </w:rPr>
            </w:pPr>
            <w:r w:rsidRPr="006C4801">
              <w:rPr>
                <w:rFonts w:ascii="Book Antiqua" w:hAnsi="Book Antiqua"/>
                <w:b/>
                <w:bCs/>
                <w:sz w:val="20"/>
              </w:rPr>
              <w:t>Amended Clause</w:t>
            </w:r>
          </w:p>
        </w:tc>
      </w:tr>
      <w:tr w:rsidR="00871ED4" w:rsidRPr="006C4801" w:rsidTr="00871ED4">
        <w:tc>
          <w:tcPr>
            <w:tcW w:w="14885" w:type="dxa"/>
            <w:gridSpan w:val="4"/>
          </w:tcPr>
          <w:p w:rsidR="00871ED4" w:rsidRPr="006C4801" w:rsidRDefault="00871ED4" w:rsidP="00F96286">
            <w:pPr>
              <w:rPr>
                <w:rFonts w:ascii="Book Antiqua" w:hAnsi="Book Antiqua"/>
                <w:sz w:val="20"/>
              </w:rPr>
            </w:pPr>
            <w:r w:rsidRPr="006C4801">
              <w:rPr>
                <w:rFonts w:ascii="Book Antiqua" w:hAnsi="Book Antiqua"/>
                <w:sz w:val="20"/>
              </w:rPr>
              <w:t>Vol-I</w:t>
            </w:r>
          </w:p>
        </w:tc>
      </w:tr>
      <w:tr w:rsidR="002A62C5" w:rsidRPr="006C4801" w:rsidTr="00871ED4">
        <w:tc>
          <w:tcPr>
            <w:tcW w:w="604" w:type="dxa"/>
          </w:tcPr>
          <w:p w:rsidR="002A62C5" w:rsidRPr="006C4801" w:rsidRDefault="00346F19" w:rsidP="002A62C5">
            <w:pPr>
              <w:jc w:val="center"/>
              <w:rPr>
                <w:rFonts w:ascii="Book Antiqua" w:hAnsi="Book Antiqua"/>
                <w:sz w:val="20"/>
              </w:rPr>
            </w:pPr>
            <w:r w:rsidRPr="006C4801">
              <w:rPr>
                <w:rFonts w:ascii="Book Antiqua" w:hAnsi="Book Antiqua"/>
                <w:sz w:val="20"/>
              </w:rPr>
              <w:t>1</w:t>
            </w:r>
          </w:p>
        </w:tc>
        <w:tc>
          <w:tcPr>
            <w:tcW w:w="1588" w:type="dxa"/>
          </w:tcPr>
          <w:p w:rsidR="002A62C5" w:rsidRPr="006C4801" w:rsidRDefault="002A62C5" w:rsidP="002A62C5">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IFB 8.3, Section-I</w:t>
            </w:r>
          </w:p>
        </w:tc>
        <w:tc>
          <w:tcPr>
            <w:tcW w:w="6456" w:type="dxa"/>
          </w:tcPr>
          <w:p w:rsidR="004B3CC9" w:rsidRDefault="004B3CC9" w:rsidP="002A62C5">
            <w:pPr>
              <w:pStyle w:val="TableParagraph"/>
              <w:tabs>
                <w:tab w:val="left" w:pos="339"/>
              </w:tabs>
              <w:spacing w:line="264" w:lineRule="auto"/>
              <w:ind w:right="138"/>
              <w:jc w:val="both"/>
              <w:rPr>
                <w:rFonts w:ascii="Book Antiqua" w:hAnsi="Book Antiqua"/>
                <w:sz w:val="20"/>
                <w:szCs w:val="20"/>
              </w:rPr>
            </w:pP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8.3</w:t>
            </w:r>
            <w:r w:rsidRPr="006C4801">
              <w:rPr>
                <w:rFonts w:ascii="Book Antiqua" w:hAnsi="Book Antiqua"/>
                <w:sz w:val="20"/>
                <w:szCs w:val="20"/>
              </w:rPr>
              <w:tab/>
              <w:t>First Envelope i.e. Technical Part shall be opened on xx/xx/</w:t>
            </w:r>
            <w:proofErr w:type="spellStart"/>
            <w:r w:rsidRPr="006C4801">
              <w:rPr>
                <w:rFonts w:ascii="Book Antiqua" w:hAnsi="Book Antiqua"/>
                <w:sz w:val="20"/>
                <w:szCs w:val="20"/>
              </w:rPr>
              <w:t>xxxx</w:t>
            </w:r>
            <w:proofErr w:type="spellEnd"/>
            <w:r w:rsidRPr="006C4801">
              <w:rPr>
                <w:rFonts w:ascii="Book Antiqua" w:hAnsi="Book Antiqua"/>
                <w:sz w:val="20"/>
                <w:szCs w:val="20"/>
              </w:rPr>
              <w:t xml:space="preserve"> in the presence of the bidder’s representatives who choose to attend in person at the address below at 11:30 hours or may be viewed by the bidders by logging in to the portal. The Second Envelope i.e., Price Part of only those bidders shall be opened who are determined as having submitted substantially responsive Proposal. Second Envelope i.e., Price Part shall be opened on a date to be intimated later in the presence of the bidder’s representatives who choose to attend at the time and date and at the address given in the intimation for opening of Second Envelope or may be viewed by the bidders by logging in to the portal.</w:t>
            </w: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 xml:space="preserve">Replacing IFB Cl 8.3 </w:t>
            </w:r>
          </w:p>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 xml:space="preserve">8.3 </w:t>
            </w:r>
            <w:r w:rsidRPr="006C4801">
              <w:rPr>
                <w:rFonts w:ascii="Book Antiqua" w:hAnsi="Book Antiqua"/>
                <w:sz w:val="20"/>
                <w:szCs w:val="20"/>
              </w:rPr>
              <w:t xml:space="preserve">First Envelope i.e. Technical Part shall be opened on xx/xx/2022 in the presence of the bidder’s representatives who choose to attend in person at the address below at 11:30 hours or may be viewed by the bidders by logging in to the portal. The Second Envelope i.e., Price Part of only those bidders shall be opened who are determined as having submitted substantially responsive </w:t>
            </w:r>
            <w:r w:rsidRPr="003A7761">
              <w:rPr>
                <w:rFonts w:ascii="Book Antiqua" w:hAnsi="Book Antiqua"/>
                <w:bCs/>
                <w:sz w:val="20"/>
                <w:szCs w:val="20"/>
              </w:rPr>
              <w:t>Technical</w:t>
            </w:r>
            <w:r w:rsidRPr="006C4801">
              <w:rPr>
                <w:rFonts w:ascii="Book Antiqua" w:hAnsi="Book Antiqua"/>
                <w:sz w:val="20"/>
                <w:szCs w:val="20"/>
              </w:rPr>
              <w:t xml:space="preserve"> Proposal. Second Envelope i.e., Price Part shall be opened on a date to be intimated later in the presence of the bidder’s representatives who choose to attend at the time and date and at the address given in the intimation for opening of Second Envelope or may be viewed by the bidders by logging in to the portal.</w:t>
            </w:r>
          </w:p>
        </w:tc>
      </w:tr>
      <w:tr w:rsidR="002A62C5" w:rsidRPr="006C4801" w:rsidTr="00871ED4">
        <w:tc>
          <w:tcPr>
            <w:tcW w:w="604" w:type="dxa"/>
          </w:tcPr>
          <w:p w:rsidR="002A62C5" w:rsidRPr="006C4801" w:rsidRDefault="00346F19" w:rsidP="002A62C5">
            <w:pPr>
              <w:jc w:val="center"/>
              <w:rPr>
                <w:rFonts w:ascii="Book Antiqua" w:hAnsi="Book Antiqua"/>
                <w:sz w:val="20"/>
              </w:rPr>
            </w:pPr>
            <w:r w:rsidRPr="006C4801">
              <w:rPr>
                <w:rFonts w:ascii="Book Antiqua" w:hAnsi="Book Antiqua"/>
                <w:sz w:val="20"/>
              </w:rPr>
              <w:t>2</w:t>
            </w:r>
          </w:p>
        </w:tc>
        <w:tc>
          <w:tcPr>
            <w:tcW w:w="1588" w:type="dxa"/>
          </w:tcPr>
          <w:p w:rsidR="002A62C5" w:rsidRPr="006C4801" w:rsidRDefault="002A62C5" w:rsidP="002A62C5">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ITB Cl 2.5 (f), Section-II</w:t>
            </w:r>
          </w:p>
        </w:tc>
        <w:tc>
          <w:tcPr>
            <w:tcW w:w="6456"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Existing Clause 2.5 (f)</w:t>
            </w: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f.</w:t>
            </w:r>
            <w:r w:rsidRPr="006C4801">
              <w:rPr>
                <w:rFonts w:ascii="Book Antiqua" w:hAnsi="Book Antiqua"/>
                <w:sz w:val="20"/>
                <w:szCs w:val="20"/>
              </w:rPr>
              <w:tab/>
              <w:t>a Bidder or any of its affiliates participated as a consultant in the preparation of the design or technical specifications of the Plant and Installation Services that are the subject of the bid; or</w:t>
            </w:r>
          </w:p>
        </w:tc>
        <w:tc>
          <w:tcPr>
            <w:tcW w:w="6237" w:type="dxa"/>
          </w:tcPr>
          <w:p w:rsidR="002A62C5" w:rsidRPr="006C4801" w:rsidRDefault="0058568D"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Replacing</w:t>
            </w:r>
            <w:r w:rsidR="002A62C5" w:rsidRPr="006C4801">
              <w:rPr>
                <w:rFonts w:ascii="Book Antiqua" w:hAnsi="Book Antiqua"/>
                <w:b/>
                <w:bCs/>
                <w:sz w:val="20"/>
                <w:szCs w:val="20"/>
              </w:rPr>
              <w:t xml:space="preserve"> ITB CL 2.5 (f)</w:t>
            </w:r>
            <w:r w:rsidR="002A62C5" w:rsidRPr="006C4801">
              <w:rPr>
                <w:rFonts w:ascii="Book Antiqua" w:hAnsi="Book Antiqua"/>
                <w:b/>
                <w:bCs/>
                <w:sz w:val="20"/>
                <w:szCs w:val="20"/>
              </w:rPr>
              <w:tab/>
            </w: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f.</w:t>
            </w:r>
            <w:r w:rsidRPr="006C4801">
              <w:rPr>
                <w:rFonts w:ascii="Book Antiqua" w:hAnsi="Book Antiqua"/>
                <w:sz w:val="20"/>
                <w:szCs w:val="20"/>
              </w:rPr>
              <w:tab/>
              <w:t>a Bidder or any of its affiliates participated as a consultant in the preparation of the design or technical specifications of the Plant and Installation Services that are the subject of the bid;</w:t>
            </w: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p>
          <w:p w:rsidR="002A62C5" w:rsidRPr="003A7761" w:rsidRDefault="002A62C5" w:rsidP="002A62C5">
            <w:pPr>
              <w:pStyle w:val="TableParagraph"/>
              <w:tabs>
                <w:tab w:val="left" w:pos="339"/>
              </w:tabs>
              <w:spacing w:line="264" w:lineRule="auto"/>
              <w:ind w:right="138"/>
              <w:jc w:val="both"/>
              <w:rPr>
                <w:rFonts w:ascii="Book Antiqua" w:hAnsi="Book Antiqua"/>
                <w:bCs/>
                <w:sz w:val="20"/>
                <w:szCs w:val="20"/>
              </w:rPr>
            </w:pPr>
            <w:r w:rsidRPr="003A7761">
              <w:rPr>
                <w:rFonts w:ascii="Book Antiqua" w:hAnsi="Book Antiqua"/>
                <w:bCs/>
                <w:sz w:val="20"/>
                <w:szCs w:val="20"/>
              </w:rPr>
              <w:t xml:space="preserve">However, this clause shall not be applicable to the bidders who have conducted the FEED Study and participating in the </w:t>
            </w:r>
            <w:r w:rsidR="005F0C51" w:rsidRPr="003A7761">
              <w:rPr>
                <w:rFonts w:ascii="Book Antiqua" w:hAnsi="Book Antiqua"/>
                <w:bCs/>
                <w:sz w:val="20"/>
                <w:szCs w:val="20"/>
              </w:rPr>
              <w:t xml:space="preserve">Tender for </w:t>
            </w:r>
            <w:r w:rsidRPr="003A7761">
              <w:rPr>
                <w:rFonts w:ascii="Book Antiqua" w:hAnsi="Book Antiqua"/>
                <w:bCs/>
                <w:sz w:val="20"/>
                <w:szCs w:val="20"/>
              </w:rPr>
              <w:t xml:space="preserve">Main HVDC VSC Package </w:t>
            </w:r>
            <w:r w:rsidR="005F0C51" w:rsidRPr="003A7761">
              <w:rPr>
                <w:rFonts w:ascii="Book Antiqua" w:hAnsi="Book Antiqua"/>
                <w:bCs/>
                <w:sz w:val="20"/>
                <w:szCs w:val="20"/>
              </w:rPr>
              <w:t xml:space="preserve">to be invited </w:t>
            </w:r>
            <w:r w:rsidRPr="003A7761">
              <w:rPr>
                <w:rFonts w:ascii="Book Antiqua" w:hAnsi="Book Antiqua"/>
                <w:bCs/>
                <w:sz w:val="20"/>
                <w:szCs w:val="20"/>
              </w:rPr>
              <w:t xml:space="preserve">thereafter. </w:t>
            </w:r>
          </w:p>
        </w:tc>
      </w:tr>
      <w:tr w:rsidR="002A62C5" w:rsidRPr="006C4801" w:rsidTr="00871ED4">
        <w:tc>
          <w:tcPr>
            <w:tcW w:w="604" w:type="dxa"/>
          </w:tcPr>
          <w:p w:rsidR="002A62C5" w:rsidRPr="006C4801" w:rsidRDefault="00346F19" w:rsidP="002A62C5">
            <w:pPr>
              <w:jc w:val="center"/>
              <w:rPr>
                <w:rFonts w:ascii="Book Antiqua" w:hAnsi="Book Antiqua"/>
                <w:sz w:val="20"/>
              </w:rPr>
            </w:pPr>
            <w:r w:rsidRPr="006C4801">
              <w:rPr>
                <w:rFonts w:ascii="Book Antiqua" w:hAnsi="Book Antiqua"/>
                <w:sz w:val="20"/>
              </w:rPr>
              <w:t>3</w:t>
            </w:r>
          </w:p>
        </w:tc>
        <w:tc>
          <w:tcPr>
            <w:tcW w:w="1588" w:type="dxa"/>
          </w:tcPr>
          <w:p w:rsidR="002A62C5" w:rsidRPr="006C4801" w:rsidRDefault="002A62C5" w:rsidP="002A62C5">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ITB 5.1 (3) Section II</w:t>
            </w:r>
          </w:p>
          <w:p w:rsidR="002A62C5" w:rsidRPr="006C4801" w:rsidRDefault="002A62C5" w:rsidP="002A62C5">
            <w:pPr>
              <w:pStyle w:val="TableParagraph"/>
              <w:spacing w:line="264" w:lineRule="auto"/>
              <w:ind w:right="138"/>
              <w:jc w:val="center"/>
              <w:rPr>
                <w:rFonts w:ascii="Book Antiqua" w:hAnsi="Book Antiqua"/>
                <w:sz w:val="20"/>
                <w:szCs w:val="20"/>
              </w:rPr>
            </w:pPr>
          </w:p>
        </w:tc>
        <w:tc>
          <w:tcPr>
            <w:tcW w:w="6456" w:type="dxa"/>
          </w:tcPr>
          <w:p w:rsidR="005F0C51" w:rsidRDefault="005F0C51" w:rsidP="002A62C5">
            <w:pPr>
              <w:pStyle w:val="TableParagraph"/>
              <w:tabs>
                <w:tab w:val="left" w:pos="339"/>
              </w:tabs>
              <w:spacing w:line="264" w:lineRule="auto"/>
              <w:ind w:right="138"/>
              <w:jc w:val="both"/>
              <w:rPr>
                <w:rFonts w:ascii="Book Antiqua" w:hAnsi="Book Antiqua"/>
                <w:sz w:val="20"/>
                <w:szCs w:val="20"/>
              </w:rPr>
            </w:pP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3.</w:t>
            </w:r>
            <w:r w:rsidRPr="006C4801">
              <w:rPr>
                <w:rFonts w:ascii="Book Antiqua" w:hAnsi="Book Antiqua"/>
                <w:sz w:val="20"/>
                <w:szCs w:val="20"/>
              </w:rPr>
              <w:tab/>
              <w:t>Volume-III: Bid Form, Price Schedules &amp; Technical Data Sheets</w:t>
            </w: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Replacing sr. no 3 under Cl 5.1</w:t>
            </w:r>
          </w:p>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sz w:val="20"/>
                <w:szCs w:val="20"/>
              </w:rPr>
              <w:t>3.</w:t>
            </w:r>
            <w:r w:rsidRPr="006C4801">
              <w:rPr>
                <w:rFonts w:ascii="Book Antiqua" w:hAnsi="Book Antiqua"/>
                <w:sz w:val="20"/>
                <w:szCs w:val="20"/>
              </w:rPr>
              <w:tab/>
              <w:t>Volume-III: Bid Form and Price Schedules</w:t>
            </w:r>
          </w:p>
        </w:tc>
      </w:tr>
      <w:tr w:rsidR="002A62C5" w:rsidRPr="006C4801" w:rsidTr="00871ED4">
        <w:tc>
          <w:tcPr>
            <w:tcW w:w="604" w:type="dxa"/>
          </w:tcPr>
          <w:p w:rsidR="002A62C5" w:rsidRPr="006C4801" w:rsidRDefault="00346F19" w:rsidP="002A62C5">
            <w:pPr>
              <w:jc w:val="center"/>
              <w:rPr>
                <w:rFonts w:ascii="Book Antiqua" w:hAnsi="Book Antiqua"/>
                <w:sz w:val="20"/>
              </w:rPr>
            </w:pPr>
            <w:r w:rsidRPr="006C4801">
              <w:rPr>
                <w:rFonts w:ascii="Book Antiqua" w:hAnsi="Book Antiqua"/>
                <w:sz w:val="20"/>
              </w:rPr>
              <w:t>4</w:t>
            </w:r>
          </w:p>
        </w:tc>
        <w:tc>
          <w:tcPr>
            <w:tcW w:w="1588" w:type="dxa"/>
          </w:tcPr>
          <w:p w:rsidR="002A62C5" w:rsidRPr="006C4801" w:rsidRDefault="002A62C5" w:rsidP="002A62C5">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ITB 6.4 Section II</w:t>
            </w:r>
          </w:p>
          <w:p w:rsidR="002A62C5" w:rsidRPr="006C4801" w:rsidRDefault="002A62C5" w:rsidP="002A62C5">
            <w:pPr>
              <w:pStyle w:val="TableParagraph"/>
              <w:spacing w:line="264" w:lineRule="auto"/>
              <w:ind w:right="138"/>
              <w:jc w:val="center"/>
              <w:rPr>
                <w:rFonts w:ascii="Book Antiqua" w:hAnsi="Book Antiqua"/>
                <w:sz w:val="20"/>
                <w:szCs w:val="20"/>
              </w:rPr>
            </w:pPr>
          </w:p>
        </w:tc>
        <w:tc>
          <w:tcPr>
            <w:tcW w:w="6456" w:type="dxa"/>
          </w:tcPr>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6.4.</w:t>
            </w:r>
            <w:r w:rsidRPr="006C4801">
              <w:rPr>
                <w:rFonts w:ascii="Book Antiqua" w:hAnsi="Book Antiqua"/>
                <w:sz w:val="20"/>
                <w:szCs w:val="20"/>
              </w:rPr>
              <w:tab/>
              <w:t xml:space="preserve">The Bidder is requested, as far as possible, to submit any question in writing, to reach the Employer not later than one week before the meeting. The Bidders are requested to send the queries, clarification or changes and modification sought by them at least one </w:t>
            </w:r>
            <w:r w:rsidRPr="006C4801">
              <w:rPr>
                <w:rFonts w:ascii="Book Antiqua" w:hAnsi="Book Antiqua"/>
                <w:sz w:val="20"/>
                <w:szCs w:val="20"/>
              </w:rPr>
              <w:lastRenderedPageBreak/>
              <w:t xml:space="preserve">day prior to the date of Pre-Bid Meeting. Subsequent to the Pre-Bid Meeting organized by POWERGRID, then, will issue clarifications/amendment, as he may think fit in through Portal: https://etender.powergrid.in. After receipt of such interpretations and clarifications, the Bidder may submit his offer but within the time and date as specified in the documents. All such interpretations and clarifications shall form an integral part of the Bidding Documents </w:t>
            </w:r>
            <w:r w:rsidRPr="006C4801">
              <w:rPr>
                <w:rFonts w:ascii="Book Antiqua" w:hAnsi="Book Antiqua"/>
                <w:b/>
                <w:bCs/>
                <w:sz w:val="20"/>
                <w:szCs w:val="20"/>
              </w:rPr>
              <w:t>and accompany the Bidder’s proposal</w:t>
            </w:r>
            <w:r w:rsidRPr="006C4801">
              <w:rPr>
                <w:rFonts w:ascii="Book Antiqua" w:hAnsi="Book Antiqua"/>
                <w:sz w:val="20"/>
                <w:szCs w:val="20"/>
              </w:rPr>
              <w:t>. No change in Scope of Work and tender conditions will be permissible after opening of bids.</w:t>
            </w: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lastRenderedPageBreak/>
              <w:t>Replacing Cl 6.4</w:t>
            </w:r>
          </w:p>
          <w:p w:rsidR="002A62C5" w:rsidRPr="006C4801" w:rsidRDefault="002A62C5" w:rsidP="003A7761">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sz w:val="20"/>
                <w:szCs w:val="20"/>
              </w:rPr>
              <w:t>6.4.</w:t>
            </w:r>
            <w:r w:rsidRPr="006C4801">
              <w:rPr>
                <w:rFonts w:ascii="Book Antiqua" w:hAnsi="Book Antiqua"/>
                <w:sz w:val="20"/>
                <w:szCs w:val="20"/>
              </w:rPr>
              <w:tab/>
              <w:t xml:space="preserve">The Bidder is requested, as far as possible, to submit any question in writing, to reach the Employer not later than one week before the meeting. The Bidders are requested to send the queries, clarification or changes and modification sought by them at least </w:t>
            </w:r>
            <w:r w:rsidRPr="006C4801">
              <w:rPr>
                <w:rFonts w:ascii="Book Antiqua" w:hAnsi="Book Antiqua"/>
                <w:sz w:val="20"/>
                <w:szCs w:val="20"/>
              </w:rPr>
              <w:lastRenderedPageBreak/>
              <w:t xml:space="preserve">one day prior to the date of Pre-Bid Meeting. Subsequent to the Pre-Bid Meeting organized by POWERGRID, then, will issue clarifications/amendment, as he may think fit in through Portal: https://etender.powergrid.in. After receipt of such interpretations and clarifications, the Bidder may submit his offer but within the time and date as specified in the documents. All such interpretations and clarifications shall form an integral part of the Bidding Documents </w:t>
            </w:r>
            <w:r w:rsidRPr="003A7761">
              <w:rPr>
                <w:rFonts w:ascii="Book Antiqua" w:hAnsi="Book Antiqua"/>
                <w:bCs/>
                <w:sz w:val="20"/>
                <w:szCs w:val="20"/>
              </w:rPr>
              <w:t>and</w:t>
            </w:r>
            <w:r w:rsidRPr="003A7761">
              <w:rPr>
                <w:rFonts w:ascii="Book Antiqua" w:hAnsi="Book Antiqua"/>
                <w:sz w:val="20"/>
                <w:szCs w:val="20"/>
              </w:rPr>
              <w:t xml:space="preserve"> </w:t>
            </w:r>
            <w:r w:rsidRPr="003A7761">
              <w:rPr>
                <w:rFonts w:ascii="Book Antiqua" w:hAnsi="Book Antiqua"/>
                <w:bCs/>
                <w:sz w:val="20"/>
                <w:szCs w:val="20"/>
              </w:rPr>
              <w:t>considered included in the Bid by the bidder</w:t>
            </w:r>
            <w:r w:rsidRPr="006C4801">
              <w:rPr>
                <w:rFonts w:ascii="Book Antiqua" w:hAnsi="Book Antiqua"/>
                <w:sz w:val="20"/>
                <w:szCs w:val="20"/>
              </w:rPr>
              <w:t>. No change in Scope of Work and tender conditions will be permissible after opening of bids.</w:t>
            </w:r>
          </w:p>
        </w:tc>
      </w:tr>
      <w:tr w:rsidR="002A62C5" w:rsidRPr="006C4801" w:rsidTr="00871ED4">
        <w:tc>
          <w:tcPr>
            <w:tcW w:w="604" w:type="dxa"/>
          </w:tcPr>
          <w:p w:rsidR="002A62C5" w:rsidRPr="006C4801" w:rsidRDefault="00346F19" w:rsidP="002A62C5">
            <w:pPr>
              <w:jc w:val="center"/>
              <w:rPr>
                <w:rFonts w:ascii="Book Antiqua" w:hAnsi="Book Antiqua"/>
                <w:sz w:val="20"/>
              </w:rPr>
            </w:pPr>
            <w:r w:rsidRPr="006C4801">
              <w:rPr>
                <w:rFonts w:ascii="Book Antiqua" w:hAnsi="Book Antiqua"/>
                <w:sz w:val="20"/>
              </w:rPr>
              <w:lastRenderedPageBreak/>
              <w:t>5</w:t>
            </w:r>
          </w:p>
        </w:tc>
        <w:tc>
          <w:tcPr>
            <w:tcW w:w="1588" w:type="dxa"/>
          </w:tcPr>
          <w:p w:rsidR="002A62C5" w:rsidRPr="006C4801" w:rsidRDefault="002A62C5" w:rsidP="002A62C5">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ITB Cl 20.7, Section-II</w:t>
            </w:r>
          </w:p>
        </w:tc>
        <w:tc>
          <w:tcPr>
            <w:tcW w:w="6456" w:type="dxa"/>
          </w:tcPr>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20.7.</w:t>
            </w:r>
            <w:r w:rsidRPr="006C4801">
              <w:rPr>
                <w:rFonts w:ascii="Book Antiqua" w:hAnsi="Book Antiqua"/>
                <w:sz w:val="20"/>
                <w:szCs w:val="20"/>
              </w:rPr>
              <w:tab/>
              <w:t xml:space="preserve">Bids containing deviations from critical provisions relating to GCC Clauses 28 (Governing Law), 5 (Contractor’s Responsibilities), 8.4 (Terms of Payment), 10.1 (Performance Security), 11 (Taxes and duties), </w:t>
            </w:r>
            <w:r w:rsidRPr="00967AF2">
              <w:rPr>
                <w:rFonts w:ascii="Book Antiqua" w:hAnsi="Book Antiqua"/>
                <w:b/>
                <w:bCs/>
                <w:sz w:val="20"/>
                <w:szCs w:val="20"/>
              </w:rPr>
              <w:t>9.3 (Defect Liability),</w:t>
            </w:r>
            <w:r w:rsidRPr="00967AF2">
              <w:rPr>
                <w:rFonts w:ascii="Book Antiqua" w:hAnsi="Book Antiqua"/>
                <w:sz w:val="20"/>
                <w:szCs w:val="20"/>
              </w:rPr>
              <w:t xml:space="preserve"> </w:t>
            </w:r>
            <w:r w:rsidRPr="006C4801">
              <w:rPr>
                <w:rFonts w:ascii="Book Antiqua" w:hAnsi="Book Antiqua"/>
                <w:sz w:val="20"/>
                <w:szCs w:val="20"/>
              </w:rPr>
              <w:t>18 (Patent Indemnity), 22.1 (Settlement of Disputes), 23 (Arbitration) will be considered as non-responsive and Appendix 2 to the Form of Contract Agreement (Price Adjustment) will be considered as non-responsive.</w:t>
            </w: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b/>
                <w:bCs/>
                <w:sz w:val="20"/>
                <w:szCs w:val="20"/>
              </w:rPr>
              <w:t>Replacing Cl 20.7</w:t>
            </w:r>
          </w:p>
          <w:p w:rsidR="002A62C5" w:rsidRPr="006C4801" w:rsidRDefault="002A62C5" w:rsidP="000529E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sz w:val="20"/>
                <w:szCs w:val="20"/>
              </w:rPr>
              <w:t>20.7.</w:t>
            </w:r>
            <w:r w:rsidRPr="006C4801">
              <w:rPr>
                <w:rFonts w:ascii="Book Antiqua" w:hAnsi="Book Antiqua"/>
                <w:sz w:val="20"/>
                <w:szCs w:val="20"/>
              </w:rPr>
              <w:tab/>
              <w:t>Bids containing deviations from critical provisions relating to GCC Clauses 28 (Governing Law), 5 (Contractor’s Responsibilities), 8.4 (Terms of Payment), 10.1 (Performance Security), 11 (Taxes and duties)</w:t>
            </w:r>
            <w:r w:rsidRPr="00967AF2">
              <w:rPr>
                <w:rFonts w:ascii="Book Antiqua" w:hAnsi="Book Antiqua"/>
                <w:b/>
                <w:bCs/>
                <w:sz w:val="20"/>
                <w:szCs w:val="20"/>
              </w:rPr>
              <w:t>,</w:t>
            </w:r>
            <w:r w:rsidRPr="00967AF2">
              <w:rPr>
                <w:rFonts w:ascii="Book Antiqua" w:hAnsi="Book Antiqua"/>
                <w:sz w:val="20"/>
                <w:szCs w:val="20"/>
              </w:rPr>
              <w:t xml:space="preserve"> </w:t>
            </w:r>
            <w:r w:rsidRPr="006C4801">
              <w:rPr>
                <w:rFonts w:ascii="Book Antiqua" w:hAnsi="Book Antiqua"/>
                <w:sz w:val="20"/>
                <w:szCs w:val="20"/>
              </w:rPr>
              <w:t>18 (Patent Indemnity), 22.1 (Settlement of Disputes), 23 (Arbitration) will be considered as non-responsive and Appendix 2 to the Form of Contract Agreement (Price Adjustment) will be considered as non-responsive.</w:t>
            </w:r>
          </w:p>
        </w:tc>
      </w:tr>
      <w:tr w:rsidR="002A62C5" w:rsidRPr="006C4801" w:rsidTr="00871ED4">
        <w:tc>
          <w:tcPr>
            <w:tcW w:w="604" w:type="dxa"/>
          </w:tcPr>
          <w:p w:rsidR="002A62C5" w:rsidRPr="006C4801" w:rsidRDefault="00346F19" w:rsidP="002A62C5">
            <w:pPr>
              <w:rPr>
                <w:rFonts w:ascii="Book Antiqua" w:hAnsi="Book Antiqua"/>
                <w:sz w:val="20"/>
              </w:rPr>
            </w:pPr>
            <w:r w:rsidRPr="006C4801">
              <w:rPr>
                <w:rFonts w:ascii="Book Antiqua" w:hAnsi="Book Antiqua"/>
                <w:sz w:val="20"/>
              </w:rPr>
              <w:t>6</w:t>
            </w:r>
          </w:p>
        </w:tc>
        <w:tc>
          <w:tcPr>
            <w:tcW w:w="1588" w:type="dxa"/>
          </w:tcPr>
          <w:p w:rsidR="002A62C5" w:rsidRPr="006C4801" w:rsidRDefault="002A62C5" w:rsidP="002A62C5">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 xml:space="preserve">GCC Cl. 1.1. Section-IV, </w:t>
            </w:r>
          </w:p>
        </w:tc>
        <w:tc>
          <w:tcPr>
            <w:tcW w:w="6456" w:type="dxa"/>
          </w:tcPr>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w:t>
            </w:r>
            <w:proofErr w:type="spellStart"/>
            <w:r w:rsidRPr="006C4801">
              <w:rPr>
                <w:rFonts w:ascii="Book Antiqua" w:hAnsi="Book Antiqua"/>
                <w:sz w:val="20"/>
                <w:szCs w:val="20"/>
              </w:rPr>
              <w:t>i</w:t>
            </w:r>
            <w:proofErr w:type="spellEnd"/>
            <w:r w:rsidRPr="006C4801">
              <w:rPr>
                <w:rFonts w:ascii="Book Antiqua" w:hAnsi="Book Antiqua"/>
                <w:sz w:val="20"/>
                <w:szCs w:val="20"/>
              </w:rPr>
              <w:t>)</w:t>
            </w:r>
            <w:r w:rsidRPr="006C4801">
              <w:rPr>
                <w:rFonts w:ascii="Book Antiqua" w:hAnsi="Book Antiqua"/>
                <w:sz w:val="20"/>
                <w:szCs w:val="20"/>
              </w:rPr>
              <w:tab/>
              <w:t>“</w:t>
            </w:r>
            <w:r w:rsidRPr="005F0C51">
              <w:rPr>
                <w:rFonts w:ascii="Book Antiqua" w:hAnsi="Book Antiqua"/>
                <w:b/>
                <w:bCs/>
                <w:sz w:val="20"/>
                <w:szCs w:val="20"/>
              </w:rPr>
              <w:t>Defect Liability Period</w:t>
            </w:r>
            <w:r w:rsidRPr="006C4801">
              <w:rPr>
                <w:rFonts w:ascii="Book Antiqua" w:hAnsi="Book Antiqua"/>
                <w:sz w:val="20"/>
                <w:szCs w:val="20"/>
              </w:rPr>
              <w:t>” means the period of validity of the warranties given by the Contractor commencing at Completion of the work during which the Contractor is responsible for rectification of work.</w:t>
            </w: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p>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p>
          <w:p w:rsidR="002A62C5" w:rsidRPr="006C4801" w:rsidRDefault="002A62C5" w:rsidP="002A62C5">
            <w:pPr>
              <w:pStyle w:val="TableParagraph"/>
              <w:tabs>
                <w:tab w:val="left" w:pos="339"/>
              </w:tabs>
              <w:spacing w:line="264" w:lineRule="auto"/>
              <w:ind w:right="138"/>
              <w:jc w:val="both"/>
              <w:rPr>
                <w:rFonts w:ascii="Book Antiqua" w:hAnsi="Book Antiqua"/>
                <w:strike/>
                <w:sz w:val="20"/>
                <w:szCs w:val="20"/>
              </w:rPr>
            </w:pPr>
            <w:r w:rsidRPr="006C4801">
              <w:rPr>
                <w:rFonts w:ascii="Book Antiqua" w:hAnsi="Book Antiqua"/>
                <w:b/>
                <w:bCs/>
                <w:sz w:val="20"/>
                <w:szCs w:val="20"/>
              </w:rPr>
              <w:t>Deleted</w:t>
            </w:r>
          </w:p>
        </w:tc>
      </w:tr>
      <w:tr w:rsidR="002A62C5" w:rsidRPr="006C4801" w:rsidTr="00871ED4">
        <w:tc>
          <w:tcPr>
            <w:tcW w:w="604" w:type="dxa"/>
          </w:tcPr>
          <w:p w:rsidR="002A62C5" w:rsidRPr="006C4801" w:rsidRDefault="00346F19" w:rsidP="002A62C5">
            <w:pPr>
              <w:rPr>
                <w:rFonts w:ascii="Book Antiqua" w:hAnsi="Book Antiqua"/>
                <w:sz w:val="20"/>
              </w:rPr>
            </w:pPr>
            <w:r w:rsidRPr="006C4801">
              <w:rPr>
                <w:rFonts w:ascii="Book Antiqua" w:hAnsi="Book Antiqua"/>
                <w:sz w:val="20"/>
              </w:rPr>
              <w:t>7</w:t>
            </w:r>
          </w:p>
        </w:tc>
        <w:tc>
          <w:tcPr>
            <w:tcW w:w="1588" w:type="dxa"/>
          </w:tcPr>
          <w:p w:rsidR="002A62C5" w:rsidRPr="006C4801" w:rsidRDefault="002A62C5" w:rsidP="002A62C5">
            <w:pPr>
              <w:pStyle w:val="TableParagraph"/>
              <w:ind w:left="40"/>
              <w:jc w:val="center"/>
              <w:rPr>
                <w:rFonts w:ascii="Book Antiqua" w:hAnsi="Book Antiqua"/>
                <w:sz w:val="20"/>
                <w:szCs w:val="20"/>
              </w:rPr>
            </w:pPr>
            <w:r w:rsidRPr="006C4801">
              <w:rPr>
                <w:rFonts w:ascii="Book Antiqua" w:hAnsi="Book Antiqua"/>
                <w:sz w:val="20"/>
                <w:szCs w:val="20"/>
              </w:rPr>
              <w:t>GCC</w:t>
            </w:r>
            <w:r w:rsidRPr="006C4801">
              <w:rPr>
                <w:rFonts w:ascii="Book Antiqua" w:hAnsi="Book Antiqua"/>
                <w:spacing w:val="5"/>
                <w:sz w:val="20"/>
                <w:szCs w:val="20"/>
              </w:rPr>
              <w:t xml:space="preserve"> </w:t>
            </w:r>
            <w:r w:rsidRPr="006C4801">
              <w:rPr>
                <w:rFonts w:ascii="Book Antiqua" w:hAnsi="Book Antiqua"/>
                <w:sz w:val="20"/>
                <w:szCs w:val="20"/>
              </w:rPr>
              <w:t>1.1</w:t>
            </w:r>
            <w:r w:rsidRPr="006C4801">
              <w:rPr>
                <w:rFonts w:ascii="Book Antiqua" w:hAnsi="Book Antiqua"/>
                <w:spacing w:val="5"/>
                <w:sz w:val="20"/>
                <w:szCs w:val="20"/>
              </w:rPr>
              <w:t xml:space="preserve"> </w:t>
            </w:r>
            <w:r w:rsidRPr="006C4801">
              <w:rPr>
                <w:rFonts w:ascii="Book Antiqua" w:hAnsi="Book Antiqua"/>
                <w:sz w:val="20"/>
                <w:szCs w:val="20"/>
              </w:rPr>
              <w:t xml:space="preserve">(f) </w:t>
            </w:r>
          </w:p>
          <w:p w:rsidR="002A62C5" w:rsidRPr="006C4801" w:rsidRDefault="002A62C5" w:rsidP="002A62C5">
            <w:pPr>
              <w:pStyle w:val="TableParagraph"/>
              <w:ind w:left="40" w:right="24"/>
              <w:jc w:val="center"/>
              <w:rPr>
                <w:rFonts w:ascii="Book Antiqua" w:hAnsi="Book Antiqua"/>
                <w:sz w:val="20"/>
                <w:szCs w:val="20"/>
              </w:rPr>
            </w:pPr>
            <w:r w:rsidRPr="006C4801">
              <w:rPr>
                <w:rFonts w:ascii="Book Antiqua" w:hAnsi="Book Antiqua"/>
                <w:spacing w:val="-1"/>
                <w:w w:val="105"/>
                <w:sz w:val="20"/>
                <w:szCs w:val="20"/>
              </w:rPr>
              <w:t>Section</w:t>
            </w:r>
            <w:r w:rsidRPr="006C4801">
              <w:rPr>
                <w:rFonts w:ascii="Book Antiqua" w:hAnsi="Book Antiqua"/>
                <w:spacing w:val="-7"/>
                <w:w w:val="105"/>
                <w:sz w:val="20"/>
                <w:szCs w:val="20"/>
              </w:rPr>
              <w:t xml:space="preserve"> </w:t>
            </w:r>
            <w:r w:rsidRPr="006C4801">
              <w:rPr>
                <w:rFonts w:ascii="Book Antiqua" w:hAnsi="Book Antiqua"/>
                <w:w w:val="105"/>
                <w:sz w:val="20"/>
                <w:szCs w:val="20"/>
              </w:rPr>
              <w:t>IV</w:t>
            </w:r>
          </w:p>
          <w:p w:rsidR="002A62C5" w:rsidRPr="006C4801" w:rsidRDefault="002A62C5" w:rsidP="002A62C5">
            <w:pPr>
              <w:pStyle w:val="TableParagraph"/>
              <w:ind w:left="40"/>
              <w:jc w:val="center"/>
              <w:rPr>
                <w:rFonts w:ascii="Book Antiqua" w:hAnsi="Book Antiqua"/>
                <w:sz w:val="20"/>
                <w:szCs w:val="20"/>
              </w:rPr>
            </w:pPr>
          </w:p>
        </w:tc>
        <w:tc>
          <w:tcPr>
            <w:tcW w:w="6456" w:type="dxa"/>
          </w:tcPr>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w:t>
            </w:r>
            <w:r w:rsidRPr="005F0C51">
              <w:rPr>
                <w:rFonts w:ascii="Book Antiqua" w:hAnsi="Book Antiqua"/>
                <w:b/>
                <w:bCs/>
                <w:sz w:val="20"/>
                <w:szCs w:val="20"/>
              </w:rPr>
              <w:t>Contractor’s Equipment</w:t>
            </w:r>
            <w:r w:rsidRPr="006C4801">
              <w:rPr>
                <w:rFonts w:ascii="Book Antiqua" w:hAnsi="Book Antiqua"/>
                <w:sz w:val="20"/>
                <w:szCs w:val="20"/>
              </w:rPr>
              <w:t>” means all plant, facilities, equipment, machinery, tools, apparatus, appliances or things of every kind required in or for installation, completion and maintenance of Facilities that are to be provided by the Contractor, but does not include Plant and Equipment, or other things intended to form or forming part of the Facilities.</w:t>
            </w: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p>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Deleted</w:t>
            </w:r>
          </w:p>
        </w:tc>
      </w:tr>
      <w:tr w:rsidR="002A62C5" w:rsidRPr="006C4801" w:rsidTr="00871ED4">
        <w:tc>
          <w:tcPr>
            <w:tcW w:w="604" w:type="dxa"/>
          </w:tcPr>
          <w:p w:rsidR="002A62C5" w:rsidRPr="006C4801" w:rsidRDefault="00346F19" w:rsidP="002A62C5">
            <w:pPr>
              <w:rPr>
                <w:rFonts w:ascii="Book Antiqua" w:hAnsi="Book Antiqua"/>
                <w:sz w:val="20"/>
              </w:rPr>
            </w:pPr>
            <w:r w:rsidRPr="006C4801">
              <w:rPr>
                <w:rFonts w:ascii="Book Antiqua" w:hAnsi="Book Antiqua"/>
                <w:sz w:val="20"/>
              </w:rPr>
              <w:t>8</w:t>
            </w:r>
          </w:p>
        </w:tc>
        <w:tc>
          <w:tcPr>
            <w:tcW w:w="1588" w:type="dxa"/>
          </w:tcPr>
          <w:p w:rsidR="002A62C5" w:rsidRPr="006C4801" w:rsidRDefault="002A62C5" w:rsidP="002A62C5">
            <w:pPr>
              <w:pStyle w:val="TableParagraph"/>
              <w:ind w:left="40" w:right="24"/>
              <w:jc w:val="center"/>
              <w:rPr>
                <w:rFonts w:ascii="Book Antiqua" w:hAnsi="Book Antiqua"/>
                <w:sz w:val="20"/>
                <w:szCs w:val="20"/>
              </w:rPr>
            </w:pPr>
            <w:r w:rsidRPr="006C4801">
              <w:rPr>
                <w:rFonts w:ascii="Book Antiqua" w:hAnsi="Book Antiqua"/>
                <w:w w:val="105"/>
                <w:sz w:val="20"/>
                <w:szCs w:val="20"/>
              </w:rPr>
              <w:t>GCC</w:t>
            </w:r>
            <w:r w:rsidRPr="006C4801">
              <w:rPr>
                <w:rFonts w:ascii="Book Antiqua" w:hAnsi="Book Antiqua"/>
                <w:spacing w:val="-8"/>
                <w:w w:val="105"/>
                <w:sz w:val="20"/>
                <w:szCs w:val="20"/>
              </w:rPr>
              <w:t xml:space="preserve"> </w:t>
            </w:r>
            <w:r w:rsidRPr="006C4801">
              <w:rPr>
                <w:rFonts w:ascii="Book Antiqua" w:hAnsi="Book Antiqua"/>
                <w:w w:val="105"/>
                <w:sz w:val="20"/>
                <w:szCs w:val="20"/>
              </w:rPr>
              <w:t>1.1</w:t>
            </w:r>
            <w:r w:rsidRPr="006C4801">
              <w:rPr>
                <w:rFonts w:ascii="Book Antiqua" w:hAnsi="Book Antiqua"/>
                <w:spacing w:val="-8"/>
                <w:w w:val="105"/>
                <w:sz w:val="20"/>
                <w:szCs w:val="20"/>
              </w:rPr>
              <w:t xml:space="preserve"> </w:t>
            </w:r>
            <w:r w:rsidRPr="006C4801">
              <w:rPr>
                <w:rFonts w:ascii="Book Antiqua" w:hAnsi="Book Antiqua"/>
                <w:w w:val="105"/>
                <w:sz w:val="20"/>
                <w:szCs w:val="20"/>
              </w:rPr>
              <w:t xml:space="preserve">(t) </w:t>
            </w:r>
            <w:r w:rsidRPr="006C4801">
              <w:rPr>
                <w:rFonts w:ascii="Book Antiqua" w:hAnsi="Book Antiqua"/>
                <w:spacing w:val="-1"/>
                <w:w w:val="105"/>
                <w:sz w:val="20"/>
                <w:szCs w:val="20"/>
              </w:rPr>
              <w:lastRenderedPageBreak/>
              <w:t>Section</w:t>
            </w:r>
            <w:r w:rsidRPr="006C4801">
              <w:rPr>
                <w:rFonts w:ascii="Book Antiqua" w:hAnsi="Book Antiqua"/>
                <w:spacing w:val="-7"/>
                <w:w w:val="105"/>
                <w:sz w:val="20"/>
                <w:szCs w:val="20"/>
              </w:rPr>
              <w:t xml:space="preserve"> </w:t>
            </w:r>
            <w:r w:rsidRPr="006C4801">
              <w:rPr>
                <w:rFonts w:ascii="Book Antiqua" w:hAnsi="Book Antiqua"/>
                <w:w w:val="105"/>
                <w:sz w:val="20"/>
                <w:szCs w:val="20"/>
              </w:rPr>
              <w:t>IV</w:t>
            </w:r>
          </w:p>
          <w:p w:rsidR="002A62C5" w:rsidRPr="006C4801" w:rsidRDefault="002A62C5" w:rsidP="002A62C5">
            <w:pPr>
              <w:pStyle w:val="TableParagraph"/>
              <w:spacing w:line="264" w:lineRule="auto"/>
              <w:ind w:right="138"/>
              <w:jc w:val="center"/>
              <w:rPr>
                <w:rFonts w:ascii="Book Antiqua" w:hAnsi="Book Antiqua"/>
                <w:sz w:val="20"/>
                <w:szCs w:val="20"/>
              </w:rPr>
            </w:pPr>
          </w:p>
        </w:tc>
        <w:tc>
          <w:tcPr>
            <w:tcW w:w="6456" w:type="dxa"/>
          </w:tcPr>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lastRenderedPageBreak/>
              <w:t>(t)</w:t>
            </w:r>
            <w:r w:rsidRPr="006C4801">
              <w:rPr>
                <w:rFonts w:ascii="Book Antiqua" w:hAnsi="Book Antiqua"/>
                <w:sz w:val="20"/>
                <w:szCs w:val="20"/>
              </w:rPr>
              <w:tab/>
              <w:t>‘</w:t>
            </w:r>
            <w:r w:rsidRPr="005F0C51">
              <w:rPr>
                <w:rFonts w:ascii="Book Antiqua" w:hAnsi="Book Antiqua"/>
                <w:b/>
                <w:bCs/>
                <w:sz w:val="20"/>
                <w:szCs w:val="20"/>
              </w:rPr>
              <w:t>Technical Specialist’</w:t>
            </w:r>
            <w:r w:rsidRPr="006C4801">
              <w:rPr>
                <w:rFonts w:ascii="Book Antiqua" w:hAnsi="Book Antiqua"/>
                <w:sz w:val="20"/>
                <w:szCs w:val="20"/>
              </w:rPr>
              <w:t xml:space="preserve"> shall mean the Firm/Agency/Bidder </w:t>
            </w:r>
            <w:r w:rsidRPr="006C4801">
              <w:rPr>
                <w:rFonts w:ascii="Book Antiqua" w:hAnsi="Book Antiqua"/>
                <w:sz w:val="20"/>
                <w:szCs w:val="20"/>
              </w:rPr>
              <w:lastRenderedPageBreak/>
              <w:t>whose proposal has been accepted by the Employer for the Award of the work and shall include his legal representatives, successors and permitted assignee.</w:t>
            </w: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lastRenderedPageBreak/>
              <w:t>Deleted</w:t>
            </w:r>
          </w:p>
        </w:tc>
      </w:tr>
      <w:tr w:rsidR="002A62C5" w:rsidRPr="006C4801" w:rsidTr="00871ED4">
        <w:tc>
          <w:tcPr>
            <w:tcW w:w="604" w:type="dxa"/>
          </w:tcPr>
          <w:p w:rsidR="002A62C5" w:rsidRPr="006C4801" w:rsidRDefault="00346F19" w:rsidP="002A62C5">
            <w:pPr>
              <w:rPr>
                <w:rFonts w:ascii="Book Antiqua" w:hAnsi="Book Antiqua"/>
                <w:sz w:val="20"/>
              </w:rPr>
            </w:pPr>
            <w:r w:rsidRPr="006C4801">
              <w:rPr>
                <w:rFonts w:ascii="Book Antiqua" w:hAnsi="Book Antiqua"/>
                <w:sz w:val="20"/>
              </w:rPr>
              <w:lastRenderedPageBreak/>
              <w:t>9</w:t>
            </w:r>
          </w:p>
        </w:tc>
        <w:tc>
          <w:tcPr>
            <w:tcW w:w="1588" w:type="dxa"/>
          </w:tcPr>
          <w:p w:rsidR="002A62C5" w:rsidRPr="006C4801" w:rsidRDefault="002A62C5" w:rsidP="002A62C5">
            <w:pPr>
              <w:pStyle w:val="TableParagraph"/>
              <w:ind w:left="40" w:right="24"/>
              <w:jc w:val="center"/>
              <w:rPr>
                <w:rFonts w:ascii="Book Antiqua" w:hAnsi="Book Antiqua"/>
                <w:sz w:val="20"/>
                <w:szCs w:val="20"/>
              </w:rPr>
            </w:pPr>
            <w:r w:rsidRPr="006C4801">
              <w:rPr>
                <w:rFonts w:ascii="Book Antiqua" w:hAnsi="Book Antiqua"/>
                <w:w w:val="105"/>
                <w:sz w:val="20"/>
                <w:szCs w:val="20"/>
              </w:rPr>
              <w:t>GCC</w:t>
            </w:r>
            <w:r w:rsidRPr="006C4801">
              <w:rPr>
                <w:rFonts w:ascii="Book Antiqua" w:hAnsi="Book Antiqua"/>
                <w:spacing w:val="-9"/>
                <w:w w:val="105"/>
                <w:sz w:val="20"/>
                <w:szCs w:val="20"/>
              </w:rPr>
              <w:t xml:space="preserve"> </w:t>
            </w:r>
            <w:r w:rsidRPr="006C4801">
              <w:rPr>
                <w:rFonts w:ascii="Book Antiqua" w:hAnsi="Book Antiqua"/>
                <w:w w:val="105"/>
                <w:sz w:val="20"/>
                <w:szCs w:val="20"/>
              </w:rPr>
              <w:t>1.1</w:t>
            </w:r>
            <w:r w:rsidRPr="006C4801">
              <w:rPr>
                <w:rFonts w:ascii="Book Antiqua" w:hAnsi="Book Antiqua"/>
                <w:spacing w:val="-8"/>
                <w:w w:val="105"/>
                <w:sz w:val="20"/>
                <w:szCs w:val="20"/>
              </w:rPr>
              <w:t xml:space="preserve"> </w:t>
            </w:r>
            <w:r w:rsidRPr="006C4801">
              <w:rPr>
                <w:rFonts w:ascii="Book Antiqua" w:hAnsi="Book Antiqua"/>
                <w:w w:val="105"/>
                <w:sz w:val="20"/>
                <w:szCs w:val="20"/>
              </w:rPr>
              <w:t xml:space="preserve">(u) </w:t>
            </w:r>
            <w:r w:rsidRPr="006C4801">
              <w:rPr>
                <w:rFonts w:ascii="Book Antiqua" w:hAnsi="Book Antiqua"/>
                <w:spacing w:val="-1"/>
                <w:w w:val="105"/>
                <w:sz w:val="20"/>
                <w:szCs w:val="20"/>
              </w:rPr>
              <w:t>Section</w:t>
            </w:r>
            <w:r w:rsidRPr="006C4801">
              <w:rPr>
                <w:rFonts w:ascii="Book Antiqua" w:hAnsi="Book Antiqua"/>
                <w:spacing w:val="-7"/>
                <w:w w:val="105"/>
                <w:sz w:val="20"/>
                <w:szCs w:val="20"/>
              </w:rPr>
              <w:t xml:space="preserve"> </w:t>
            </w:r>
            <w:r w:rsidRPr="006C4801">
              <w:rPr>
                <w:rFonts w:ascii="Book Antiqua" w:hAnsi="Book Antiqua"/>
                <w:w w:val="105"/>
                <w:sz w:val="20"/>
                <w:szCs w:val="20"/>
              </w:rPr>
              <w:t>IV</w:t>
            </w:r>
          </w:p>
          <w:p w:rsidR="002A62C5" w:rsidRPr="006C4801" w:rsidRDefault="002A62C5" w:rsidP="002A62C5">
            <w:pPr>
              <w:pStyle w:val="TableParagraph"/>
              <w:spacing w:line="264" w:lineRule="auto"/>
              <w:ind w:right="138"/>
              <w:jc w:val="center"/>
              <w:rPr>
                <w:rFonts w:ascii="Book Antiqua" w:hAnsi="Book Antiqua"/>
                <w:sz w:val="20"/>
                <w:szCs w:val="20"/>
              </w:rPr>
            </w:pPr>
          </w:p>
        </w:tc>
        <w:tc>
          <w:tcPr>
            <w:tcW w:w="6456" w:type="dxa"/>
          </w:tcPr>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(u)</w:t>
            </w:r>
            <w:r w:rsidRPr="006C4801">
              <w:rPr>
                <w:rFonts w:ascii="Book Antiqua" w:hAnsi="Book Antiqua"/>
                <w:sz w:val="20"/>
                <w:szCs w:val="20"/>
              </w:rPr>
              <w:tab/>
              <w:t>‘Work’ or ‘Study’ or ‘</w:t>
            </w:r>
            <w:r w:rsidRPr="00B51D77">
              <w:rPr>
                <w:rFonts w:ascii="Book Antiqua" w:hAnsi="Book Antiqua"/>
                <w:bCs/>
                <w:sz w:val="20"/>
                <w:szCs w:val="20"/>
              </w:rPr>
              <w:t>Assessment’</w:t>
            </w:r>
            <w:r w:rsidRPr="006C4801">
              <w:rPr>
                <w:rFonts w:ascii="Book Antiqua" w:hAnsi="Book Antiqua"/>
                <w:sz w:val="20"/>
                <w:szCs w:val="20"/>
              </w:rPr>
              <w:t xml:space="preserve"> or ‘Services’ shall mean the complete study/work as specified in the scope of work as per bidding documents and technical specification.</w:t>
            </w: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sz w:val="20"/>
                <w:szCs w:val="20"/>
              </w:rPr>
              <w:t>(u)</w:t>
            </w:r>
            <w:r w:rsidRPr="006C4801">
              <w:rPr>
                <w:rFonts w:ascii="Book Antiqua" w:hAnsi="Book Antiqua"/>
                <w:sz w:val="20"/>
                <w:szCs w:val="20"/>
              </w:rPr>
              <w:tab/>
              <w:t>‘Work’ or ‘Study’ or</w:t>
            </w:r>
            <w:r w:rsidR="00F52ED8">
              <w:rPr>
                <w:rFonts w:ascii="Book Antiqua" w:hAnsi="Book Antiqua"/>
                <w:sz w:val="20"/>
                <w:szCs w:val="20"/>
              </w:rPr>
              <w:t xml:space="preserve"> </w:t>
            </w:r>
            <w:r w:rsidR="00F52ED8" w:rsidRPr="006C4801">
              <w:rPr>
                <w:rFonts w:ascii="Book Antiqua" w:hAnsi="Book Antiqua"/>
                <w:sz w:val="20"/>
                <w:szCs w:val="20"/>
              </w:rPr>
              <w:t>‘</w:t>
            </w:r>
            <w:r w:rsidR="00F52ED8" w:rsidRPr="00B53D7F">
              <w:rPr>
                <w:rFonts w:ascii="Book Antiqua" w:hAnsi="Book Antiqua"/>
                <w:bCs/>
                <w:sz w:val="20"/>
                <w:szCs w:val="20"/>
              </w:rPr>
              <w:t>Assessment’</w:t>
            </w:r>
            <w:r w:rsidR="00F52ED8">
              <w:rPr>
                <w:rFonts w:ascii="Book Antiqua" w:hAnsi="Book Antiqua"/>
                <w:b/>
                <w:bCs/>
                <w:sz w:val="20"/>
                <w:szCs w:val="20"/>
              </w:rPr>
              <w:t xml:space="preserve"> </w:t>
            </w:r>
            <w:r w:rsidR="00F52ED8" w:rsidRPr="006C4801">
              <w:rPr>
                <w:rFonts w:ascii="Book Antiqua" w:hAnsi="Book Antiqua"/>
                <w:sz w:val="20"/>
                <w:szCs w:val="20"/>
              </w:rPr>
              <w:t>or</w:t>
            </w:r>
            <w:r w:rsidRPr="006C4801">
              <w:rPr>
                <w:rFonts w:ascii="Book Antiqua" w:hAnsi="Book Antiqua"/>
                <w:sz w:val="20"/>
                <w:szCs w:val="20"/>
              </w:rPr>
              <w:t xml:space="preserve"> ‘</w:t>
            </w:r>
            <w:r w:rsidRPr="00B53D7F">
              <w:rPr>
                <w:rFonts w:ascii="Book Antiqua" w:hAnsi="Book Antiqua"/>
                <w:bCs/>
                <w:sz w:val="20"/>
                <w:szCs w:val="20"/>
              </w:rPr>
              <w:t>Assignment’</w:t>
            </w:r>
            <w:r w:rsidRPr="006C4801">
              <w:rPr>
                <w:rFonts w:ascii="Book Antiqua" w:hAnsi="Book Antiqua"/>
                <w:sz w:val="20"/>
                <w:szCs w:val="20"/>
              </w:rPr>
              <w:t xml:space="preserve"> or ‘Services’ shall mean the complete study/work as specified in the scope of work as per bidding documents and technical specification.</w:t>
            </w:r>
          </w:p>
        </w:tc>
      </w:tr>
      <w:tr w:rsidR="002A62C5" w:rsidRPr="006C4801" w:rsidTr="00871ED4">
        <w:tc>
          <w:tcPr>
            <w:tcW w:w="604" w:type="dxa"/>
          </w:tcPr>
          <w:p w:rsidR="002A62C5" w:rsidRPr="006C4801" w:rsidRDefault="00346F19" w:rsidP="002A62C5">
            <w:pPr>
              <w:rPr>
                <w:rFonts w:ascii="Book Antiqua" w:hAnsi="Book Antiqua"/>
                <w:sz w:val="20"/>
              </w:rPr>
            </w:pPr>
            <w:r w:rsidRPr="006C4801">
              <w:rPr>
                <w:rFonts w:ascii="Book Antiqua" w:hAnsi="Book Antiqua"/>
                <w:sz w:val="20"/>
              </w:rPr>
              <w:t>10</w:t>
            </w:r>
          </w:p>
        </w:tc>
        <w:tc>
          <w:tcPr>
            <w:tcW w:w="1588" w:type="dxa"/>
          </w:tcPr>
          <w:p w:rsidR="002A62C5" w:rsidRPr="006C4801" w:rsidRDefault="002A62C5" w:rsidP="002A62C5">
            <w:pPr>
              <w:pStyle w:val="TableParagraph"/>
              <w:ind w:left="40" w:right="24"/>
              <w:jc w:val="center"/>
              <w:rPr>
                <w:rFonts w:ascii="Book Antiqua" w:hAnsi="Book Antiqua"/>
                <w:w w:val="105"/>
                <w:sz w:val="20"/>
                <w:szCs w:val="20"/>
              </w:rPr>
            </w:pPr>
            <w:r w:rsidRPr="006C4801">
              <w:rPr>
                <w:rFonts w:ascii="Book Antiqua" w:hAnsi="Book Antiqua"/>
                <w:sz w:val="20"/>
                <w:szCs w:val="20"/>
              </w:rPr>
              <w:t>GCC CL 1.1 Sec IV (w)</w:t>
            </w:r>
          </w:p>
        </w:tc>
        <w:tc>
          <w:tcPr>
            <w:tcW w:w="6456" w:type="dxa"/>
          </w:tcPr>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Not Existing</w:t>
            </w:r>
          </w:p>
        </w:tc>
        <w:tc>
          <w:tcPr>
            <w:tcW w:w="6237" w:type="dxa"/>
          </w:tcPr>
          <w:p w:rsidR="002A62C5" w:rsidRPr="006C4801" w:rsidRDefault="002A62C5" w:rsidP="002A62C5">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Supplementing Cl 1.1 (w)</w:t>
            </w:r>
          </w:p>
          <w:p w:rsidR="002A62C5" w:rsidRPr="006C4801" w:rsidRDefault="002A62C5" w:rsidP="002A62C5">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w:t>
            </w:r>
            <w:r w:rsidRPr="006C4801">
              <w:rPr>
                <w:rFonts w:ascii="Book Antiqua" w:hAnsi="Book Antiqua"/>
                <w:b/>
                <w:bCs/>
                <w:sz w:val="20"/>
                <w:szCs w:val="20"/>
              </w:rPr>
              <w:t>Project Manager</w:t>
            </w:r>
            <w:r w:rsidRPr="006C4801">
              <w:rPr>
                <w:rFonts w:ascii="Book Antiqua" w:hAnsi="Book Antiqua"/>
                <w:sz w:val="20"/>
                <w:szCs w:val="20"/>
              </w:rPr>
              <w:t>”</w:t>
            </w:r>
            <w:r w:rsidR="00E8447B" w:rsidRPr="006C4801">
              <w:rPr>
                <w:rFonts w:ascii="Book Antiqua" w:hAnsi="Book Antiqua"/>
                <w:sz w:val="20"/>
                <w:szCs w:val="20"/>
              </w:rPr>
              <w:t xml:space="preserve"> </w:t>
            </w:r>
            <w:r w:rsidR="00C207C7" w:rsidRPr="006C4801">
              <w:rPr>
                <w:rFonts w:ascii="Book Antiqua" w:hAnsi="Book Antiqua"/>
                <w:sz w:val="20"/>
                <w:szCs w:val="20"/>
              </w:rPr>
              <w:t>and/</w:t>
            </w:r>
            <w:r w:rsidR="009616B3" w:rsidRPr="006C4801">
              <w:rPr>
                <w:rFonts w:ascii="Book Antiqua" w:hAnsi="Book Antiqua"/>
                <w:sz w:val="20"/>
                <w:szCs w:val="20"/>
              </w:rPr>
              <w:t>or “</w:t>
            </w:r>
            <w:r w:rsidR="009616B3" w:rsidRPr="006C4801">
              <w:rPr>
                <w:rFonts w:ascii="Book Antiqua" w:hAnsi="Book Antiqua"/>
                <w:b/>
                <w:bCs/>
                <w:sz w:val="20"/>
                <w:szCs w:val="20"/>
              </w:rPr>
              <w:t>Officer In Charge</w:t>
            </w:r>
            <w:r w:rsidR="009616B3" w:rsidRPr="006C4801">
              <w:rPr>
                <w:rFonts w:ascii="Book Antiqua" w:hAnsi="Book Antiqua"/>
                <w:sz w:val="20"/>
                <w:szCs w:val="20"/>
              </w:rPr>
              <w:t>”</w:t>
            </w:r>
            <w:r w:rsidRPr="006C4801">
              <w:rPr>
                <w:rFonts w:ascii="Book Antiqua" w:hAnsi="Book Antiqua"/>
                <w:sz w:val="20"/>
                <w:szCs w:val="20"/>
              </w:rPr>
              <w:t xml:space="preserve"> means the person appointed by the Employer in the manner provided in GCC</w:t>
            </w:r>
            <w:r w:rsidRPr="006C4801">
              <w:rPr>
                <w:rFonts w:ascii="Book Antiqua" w:hAnsi="Book Antiqua"/>
                <w:color w:val="ED7D31" w:themeColor="accent2"/>
                <w:sz w:val="20"/>
                <w:szCs w:val="20"/>
              </w:rPr>
              <w:t xml:space="preserve"> </w:t>
            </w:r>
            <w:r w:rsidRPr="00B53D7F">
              <w:rPr>
                <w:rFonts w:ascii="Book Antiqua" w:hAnsi="Book Antiqua"/>
                <w:bCs/>
                <w:sz w:val="20"/>
                <w:szCs w:val="20"/>
              </w:rPr>
              <w:t>Sub-Clause 30.1</w:t>
            </w:r>
            <w:r w:rsidRPr="006C4801">
              <w:rPr>
                <w:rFonts w:ascii="Book Antiqua" w:hAnsi="Book Antiqua"/>
                <w:color w:val="ED7D31" w:themeColor="accent2"/>
                <w:sz w:val="20"/>
                <w:szCs w:val="20"/>
              </w:rPr>
              <w:t xml:space="preserve"> </w:t>
            </w:r>
            <w:r w:rsidRPr="006C4801">
              <w:rPr>
                <w:rFonts w:ascii="Book Antiqua" w:hAnsi="Book Antiqua"/>
                <w:sz w:val="20"/>
                <w:szCs w:val="20"/>
              </w:rPr>
              <w:t>hereof to perform the duties delegated by the Employer.</w:t>
            </w: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t>11</w:t>
            </w:r>
          </w:p>
        </w:tc>
        <w:tc>
          <w:tcPr>
            <w:tcW w:w="1588" w:type="dxa"/>
          </w:tcPr>
          <w:p w:rsidR="00C12239" w:rsidRPr="001567EC" w:rsidRDefault="00C12239" w:rsidP="00C12239">
            <w:pPr>
              <w:pStyle w:val="TableParagraph"/>
              <w:spacing w:line="264" w:lineRule="auto"/>
              <w:ind w:right="138"/>
              <w:jc w:val="center"/>
              <w:rPr>
                <w:rFonts w:ascii="Book Antiqua" w:hAnsi="Book Antiqua"/>
              </w:rPr>
            </w:pPr>
            <w:r w:rsidRPr="001567EC">
              <w:rPr>
                <w:rFonts w:ascii="Book Antiqua" w:hAnsi="Book Antiqua"/>
              </w:rPr>
              <w:t xml:space="preserve">GCC Clause </w:t>
            </w:r>
            <w:r>
              <w:rPr>
                <w:rFonts w:ascii="Book Antiqua" w:hAnsi="Book Antiqua"/>
              </w:rPr>
              <w:t>6</w:t>
            </w:r>
          </w:p>
          <w:p w:rsidR="00C12239" w:rsidRPr="006C4801" w:rsidRDefault="00C12239" w:rsidP="00C12239">
            <w:pPr>
              <w:pStyle w:val="TableParagraph"/>
              <w:ind w:left="40" w:right="24"/>
              <w:jc w:val="center"/>
              <w:rPr>
                <w:rFonts w:ascii="Book Antiqua" w:hAnsi="Book Antiqua"/>
                <w:sz w:val="20"/>
                <w:szCs w:val="20"/>
              </w:rPr>
            </w:pPr>
            <w:r w:rsidRPr="001567EC">
              <w:rPr>
                <w:rFonts w:ascii="Book Antiqua" w:hAnsi="Book Antiqua"/>
              </w:rPr>
              <w:t>Vol</w:t>
            </w:r>
            <w:r w:rsidRPr="001567EC">
              <w:rPr>
                <w:rFonts w:ascii="Times New Roman" w:hAnsi="Times New Roman" w:cs="Times New Roman"/>
              </w:rPr>
              <w:t>‐</w:t>
            </w:r>
            <w:r w:rsidRPr="001567EC">
              <w:rPr>
                <w:rFonts w:ascii="Book Antiqua" w:hAnsi="Book Antiqua"/>
              </w:rPr>
              <w:t xml:space="preserve">1 </w:t>
            </w:r>
            <w:r w:rsidRPr="001567EC">
              <w:rPr>
                <w:rFonts w:ascii="Times New Roman" w:hAnsi="Times New Roman" w:cs="Times New Roman"/>
              </w:rPr>
              <w:t>‐</w:t>
            </w:r>
            <w:r w:rsidRPr="001567EC">
              <w:rPr>
                <w:rFonts w:ascii="Book Antiqua" w:hAnsi="Book Antiqua"/>
              </w:rPr>
              <w:t xml:space="preserve"> Sec IV</w:t>
            </w:r>
          </w:p>
        </w:tc>
        <w:tc>
          <w:tcPr>
            <w:tcW w:w="6456"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Pr>
                <w:rFonts w:ascii="Book Antiqua" w:hAnsi="Book Antiqua"/>
              </w:rPr>
              <w:t xml:space="preserve">Not Existing </w:t>
            </w:r>
          </w:p>
        </w:tc>
        <w:tc>
          <w:tcPr>
            <w:tcW w:w="6237" w:type="dxa"/>
          </w:tcPr>
          <w:p w:rsidR="00C12239" w:rsidRDefault="00C12239" w:rsidP="00C12239">
            <w:pPr>
              <w:pStyle w:val="TableParagraph"/>
              <w:spacing w:before="1"/>
              <w:jc w:val="both"/>
              <w:rPr>
                <w:rFonts w:ascii="Times New Roman" w:hAnsi="Times New Roman" w:cs="Times New Roman"/>
                <w:b/>
                <w:sz w:val="20"/>
                <w:szCs w:val="20"/>
              </w:rPr>
            </w:pPr>
            <w:r>
              <w:rPr>
                <w:rFonts w:ascii="Times New Roman" w:hAnsi="Times New Roman" w:cs="Times New Roman"/>
                <w:b/>
                <w:sz w:val="20"/>
                <w:szCs w:val="20"/>
              </w:rPr>
              <w:t xml:space="preserve">Adding New Clause </w:t>
            </w:r>
            <w:r w:rsidRPr="00580658">
              <w:rPr>
                <w:rFonts w:ascii="Times New Roman" w:hAnsi="Times New Roman" w:cs="Times New Roman"/>
                <w:b/>
                <w:sz w:val="20"/>
                <w:szCs w:val="20"/>
              </w:rPr>
              <w:t>GCC Clause 6</w:t>
            </w:r>
          </w:p>
          <w:p w:rsidR="00C12239" w:rsidRDefault="00C12239" w:rsidP="00C12239">
            <w:pPr>
              <w:pStyle w:val="TableParagraph"/>
              <w:spacing w:before="1"/>
              <w:jc w:val="both"/>
              <w:rPr>
                <w:rFonts w:ascii="Times New Roman" w:hAnsi="Times New Roman" w:cs="Times New Roman"/>
                <w:b/>
                <w:sz w:val="20"/>
                <w:szCs w:val="20"/>
              </w:rPr>
            </w:pPr>
            <w:r w:rsidRPr="00D837CF">
              <w:rPr>
                <w:rFonts w:ascii="Times New Roman" w:hAnsi="Times New Roman" w:cs="Times New Roman"/>
                <w:b/>
                <w:sz w:val="20"/>
                <w:szCs w:val="20"/>
              </w:rPr>
              <w:t>6.</w:t>
            </w:r>
            <w:r w:rsidRPr="00D837CF">
              <w:rPr>
                <w:rFonts w:ascii="Times New Roman" w:hAnsi="Times New Roman" w:cs="Times New Roman"/>
                <w:b/>
                <w:spacing w:val="7"/>
                <w:sz w:val="20"/>
                <w:szCs w:val="20"/>
              </w:rPr>
              <w:t xml:space="preserve"> </w:t>
            </w:r>
            <w:r>
              <w:rPr>
                <w:rFonts w:ascii="Times New Roman" w:hAnsi="Times New Roman" w:cs="Times New Roman"/>
                <w:b/>
                <w:spacing w:val="7"/>
                <w:sz w:val="20"/>
                <w:szCs w:val="20"/>
              </w:rPr>
              <w:t>Employer</w:t>
            </w:r>
            <w:r w:rsidR="005F0C51">
              <w:rPr>
                <w:rFonts w:ascii="Times New Roman" w:hAnsi="Times New Roman" w:cs="Times New Roman"/>
                <w:b/>
                <w:spacing w:val="7"/>
                <w:sz w:val="20"/>
                <w:szCs w:val="20"/>
              </w:rPr>
              <w:t>’</w:t>
            </w:r>
            <w:r>
              <w:rPr>
                <w:rFonts w:ascii="Times New Roman" w:hAnsi="Times New Roman" w:cs="Times New Roman"/>
                <w:b/>
                <w:spacing w:val="7"/>
                <w:sz w:val="20"/>
                <w:szCs w:val="20"/>
              </w:rPr>
              <w:t xml:space="preserve">s/ </w:t>
            </w:r>
            <w:r w:rsidRPr="00D837CF">
              <w:rPr>
                <w:rFonts w:ascii="Times New Roman" w:hAnsi="Times New Roman" w:cs="Times New Roman"/>
                <w:b/>
                <w:sz w:val="20"/>
                <w:szCs w:val="20"/>
              </w:rPr>
              <w:t>Owner's</w:t>
            </w:r>
            <w:r w:rsidRPr="00D837CF">
              <w:rPr>
                <w:rFonts w:ascii="Times New Roman" w:hAnsi="Times New Roman" w:cs="Times New Roman"/>
                <w:b/>
                <w:spacing w:val="7"/>
                <w:sz w:val="20"/>
                <w:szCs w:val="20"/>
              </w:rPr>
              <w:t xml:space="preserve"> </w:t>
            </w:r>
            <w:r w:rsidRPr="00D837CF">
              <w:rPr>
                <w:rFonts w:ascii="Times New Roman" w:hAnsi="Times New Roman" w:cs="Times New Roman"/>
                <w:b/>
                <w:sz w:val="20"/>
                <w:szCs w:val="20"/>
              </w:rPr>
              <w:t>Responsibility</w:t>
            </w:r>
            <w:r>
              <w:rPr>
                <w:rFonts w:ascii="Times New Roman" w:hAnsi="Times New Roman" w:cs="Times New Roman"/>
                <w:b/>
                <w:sz w:val="20"/>
                <w:szCs w:val="20"/>
              </w:rPr>
              <w:t>;</w:t>
            </w:r>
          </w:p>
          <w:p w:rsidR="00C12239" w:rsidRDefault="00C12239" w:rsidP="00C12239">
            <w:pPr>
              <w:pStyle w:val="TableParagraph"/>
              <w:spacing w:before="1"/>
              <w:jc w:val="both"/>
              <w:rPr>
                <w:rFonts w:ascii="Times New Roman" w:hAnsi="Times New Roman" w:cs="Times New Roman"/>
                <w:b/>
                <w:sz w:val="20"/>
                <w:szCs w:val="20"/>
              </w:rPr>
            </w:pPr>
          </w:p>
          <w:p w:rsidR="00C12239" w:rsidRDefault="00C12239" w:rsidP="00C12239">
            <w:pPr>
              <w:pStyle w:val="TableParagraph"/>
              <w:tabs>
                <w:tab w:val="left" w:pos="339"/>
              </w:tabs>
              <w:spacing w:line="264" w:lineRule="auto"/>
              <w:ind w:right="138"/>
              <w:jc w:val="both"/>
              <w:rPr>
                <w:rFonts w:ascii="Book Antiqua" w:hAnsi="Book Antiqua"/>
              </w:rPr>
            </w:pPr>
            <w:r w:rsidRPr="00580658">
              <w:rPr>
                <w:rFonts w:ascii="Book Antiqua" w:hAnsi="Book Antiqua"/>
              </w:rPr>
              <w:t xml:space="preserve">6.1 </w:t>
            </w:r>
            <w:r w:rsidRPr="00656135">
              <w:rPr>
                <w:rFonts w:ascii="Book Antiqua" w:hAnsi="Book Antiqua"/>
              </w:rPr>
              <w:t xml:space="preserve">Employer </w:t>
            </w:r>
            <w:r w:rsidRPr="00580658">
              <w:rPr>
                <w:rFonts w:ascii="Book Antiqua" w:hAnsi="Book Antiqua"/>
              </w:rPr>
              <w:t>shall facilitate in furnishing Input data from various agencies. However, assumptions if any shall be discussed and finalized based on mutual discussion.</w:t>
            </w:r>
            <w:r>
              <w:rPr>
                <w:rFonts w:ascii="Book Antiqua" w:hAnsi="Book Antiqua"/>
              </w:rPr>
              <w:t xml:space="preserve"> </w:t>
            </w:r>
          </w:p>
          <w:p w:rsidR="00C12239" w:rsidRDefault="00C12239" w:rsidP="00C12239">
            <w:pPr>
              <w:pStyle w:val="TableParagraph"/>
              <w:tabs>
                <w:tab w:val="left" w:pos="339"/>
              </w:tabs>
              <w:spacing w:line="264" w:lineRule="auto"/>
              <w:ind w:right="138"/>
              <w:jc w:val="both"/>
              <w:rPr>
                <w:rFonts w:ascii="Book Antiqua" w:hAnsi="Book Antiqua"/>
              </w:rPr>
            </w:pPr>
          </w:p>
          <w:p w:rsidR="00C12239" w:rsidRDefault="00C12239" w:rsidP="00C12239">
            <w:pPr>
              <w:pStyle w:val="TableParagraph"/>
              <w:tabs>
                <w:tab w:val="left" w:pos="339"/>
              </w:tabs>
              <w:spacing w:line="264" w:lineRule="auto"/>
              <w:ind w:right="138"/>
              <w:jc w:val="both"/>
              <w:rPr>
                <w:rFonts w:ascii="Book Antiqua" w:hAnsi="Book Antiqua"/>
              </w:rPr>
            </w:pPr>
            <w:r>
              <w:rPr>
                <w:rFonts w:ascii="Book Antiqua" w:hAnsi="Book Antiqua"/>
              </w:rPr>
              <w:t xml:space="preserve">6.2 </w:t>
            </w:r>
            <w:r w:rsidRPr="00656135">
              <w:rPr>
                <w:rFonts w:ascii="Book Antiqua" w:hAnsi="Book Antiqua"/>
              </w:rPr>
              <w:t xml:space="preserve">Employer </w:t>
            </w:r>
            <w:r>
              <w:rPr>
                <w:rFonts w:ascii="Book Antiqua" w:hAnsi="Book Antiqua"/>
              </w:rPr>
              <w:t xml:space="preserve">shall review reports including interim reports and communicate its opinion and suggestions to incorporate in the report. </w:t>
            </w:r>
          </w:p>
          <w:p w:rsidR="00C12239" w:rsidRDefault="00C12239" w:rsidP="00C12239">
            <w:pPr>
              <w:pStyle w:val="TableParagraph"/>
              <w:tabs>
                <w:tab w:val="left" w:pos="339"/>
              </w:tabs>
              <w:spacing w:line="264" w:lineRule="auto"/>
              <w:ind w:right="138"/>
              <w:jc w:val="both"/>
              <w:rPr>
                <w:rFonts w:ascii="Book Antiqua" w:hAnsi="Book Antiqua"/>
              </w:rPr>
            </w:pPr>
          </w:p>
          <w:p w:rsidR="00C12239" w:rsidRPr="00580658" w:rsidRDefault="00C12239" w:rsidP="00C12239">
            <w:pPr>
              <w:pStyle w:val="TableParagraph"/>
              <w:tabs>
                <w:tab w:val="left" w:pos="339"/>
              </w:tabs>
              <w:spacing w:line="264" w:lineRule="auto"/>
              <w:ind w:right="138"/>
              <w:jc w:val="both"/>
              <w:rPr>
                <w:rFonts w:ascii="Book Antiqua" w:hAnsi="Book Antiqua"/>
              </w:rPr>
            </w:pPr>
            <w:r>
              <w:rPr>
                <w:rFonts w:ascii="Book Antiqua" w:hAnsi="Book Antiqua"/>
              </w:rPr>
              <w:t xml:space="preserve">6.3 Once Contractor submits its final report complete in all respects and as per the deliverable in accordance with the technical specification, </w:t>
            </w:r>
            <w:r w:rsidRPr="00656135">
              <w:rPr>
                <w:rFonts w:ascii="Book Antiqua" w:hAnsi="Book Antiqua"/>
              </w:rPr>
              <w:t>Employer</w:t>
            </w:r>
            <w:r>
              <w:rPr>
                <w:rFonts w:ascii="Book Antiqua" w:hAnsi="Book Antiqua"/>
              </w:rPr>
              <w:t xml:space="preserve"> shall review and issue its acceptance </w:t>
            </w:r>
            <w:r w:rsidR="005F0C51">
              <w:rPr>
                <w:rFonts w:ascii="Book Antiqua" w:hAnsi="Book Antiqua"/>
              </w:rPr>
              <w:t>or clarification to the</w:t>
            </w:r>
            <w:r>
              <w:rPr>
                <w:rFonts w:ascii="Book Antiqua" w:hAnsi="Book Antiqua"/>
              </w:rPr>
              <w:t xml:space="preserve"> report within 30 days of submission.</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t>12</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GCC Clause 7.1 and 7.2</w:t>
            </w:r>
          </w:p>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lastRenderedPageBreak/>
              <w:t>Vol</w:t>
            </w:r>
            <w:r w:rsidRPr="006C4801">
              <w:rPr>
                <w:rFonts w:ascii="Times New Roman" w:hAnsi="Times New Roman" w:cs="Times New Roman"/>
                <w:sz w:val="20"/>
                <w:szCs w:val="20"/>
              </w:rPr>
              <w:t>‐</w:t>
            </w:r>
            <w:r w:rsidRPr="006C4801">
              <w:rPr>
                <w:rFonts w:ascii="Book Antiqua" w:hAnsi="Book Antiqua"/>
                <w:sz w:val="20"/>
                <w:szCs w:val="20"/>
              </w:rPr>
              <w:t xml:space="preserve">1 </w:t>
            </w:r>
            <w:r w:rsidRPr="006C4801">
              <w:rPr>
                <w:rFonts w:ascii="Times New Roman" w:hAnsi="Times New Roman" w:cs="Times New Roman"/>
                <w:sz w:val="20"/>
                <w:szCs w:val="20"/>
              </w:rPr>
              <w:t>‐</w:t>
            </w:r>
            <w:r w:rsidRPr="006C4801">
              <w:rPr>
                <w:rFonts w:ascii="Book Antiqua" w:hAnsi="Book Antiqua"/>
                <w:sz w:val="20"/>
                <w:szCs w:val="20"/>
              </w:rPr>
              <w:t xml:space="preserve"> Sec IV </w:t>
            </w:r>
          </w:p>
        </w:tc>
        <w:tc>
          <w:tcPr>
            <w:tcW w:w="6456"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lastRenderedPageBreak/>
              <w:t>7.</w:t>
            </w:r>
            <w:r w:rsidRPr="006C4801">
              <w:rPr>
                <w:rFonts w:ascii="Book Antiqua" w:hAnsi="Book Antiqua"/>
                <w:sz w:val="20"/>
                <w:szCs w:val="20"/>
              </w:rPr>
              <w:tab/>
              <w:t>OWNER’S RIGHT</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Owner reserves the right for the following: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lastRenderedPageBreak/>
              <w:t>7.1.</w:t>
            </w:r>
            <w:r w:rsidRPr="006C4801">
              <w:rPr>
                <w:rFonts w:ascii="Book Antiqua" w:hAnsi="Book Antiqua"/>
                <w:sz w:val="20"/>
                <w:szCs w:val="20"/>
              </w:rPr>
              <w:tab/>
              <w:t>Rejection of any or all offers/Reports without assigning any reason whatsoever.</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7.2.</w:t>
            </w:r>
            <w:r w:rsidRPr="006C4801">
              <w:rPr>
                <w:rFonts w:ascii="Book Antiqua" w:hAnsi="Book Antiqua"/>
                <w:sz w:val="20"/>
                <w:szCs w:val="20"/>
              </w:rPr>
              <w:tab/>
              <w:t>Rejection of any offer/Reports with incomplete scope of works or which is an incomplete offer/Reports in the opinion of the Employer.</w:t>
            </w:r>
          </w:p>
        </w:tc>
        <w:tc>
          <w:tcPr>
            <w:tcW w:w="6237" w:type="dxa"/>
          </w:tcPr>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lastRenderedPageBreak/>
              <w:t>Replacing Cl 7.1 and 7.2</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7.</w:t>
            </w:r>
            <w:r w:rsidRPr="006C4801">
              <w:rPr>
                <w:rFonts w:ascii="Book Antiqua" w:hAnsi="Book Antiqua"/>
                <w:sz w:val="20"/>
                <w:szCs w:val="20"/>
              </w:rPr>
              <w:tab/>
              <w:t>OWNER’S RIGHT</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lastRenderedPageBreak/>
              <w:t>Owner reserves the right for the following: -</w:t>
            </w:r>
          </w:p>
          <w:p w:rsidR="00C12239"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sz w:val="20"/>
                <w:szCs w:val="20"/>
              </w:rPr>
              <w:t>7.1.</w:t>
            </w:r>
            <w:r w:rsidRPr="006C4801">
              <w:rPr>
                <w:rFonts w:ascii="Book Antiqua" w:hAnsi="Book Antiqua"/>
                <w:sz w:val="20"/>
                <w:szCs w:val="20"/>
              </w:rPr>
              <w:tab/>
            </w:r>
            <w:r w:rsidR="005F0C51">
              <w:rPr>
                <w:rFonts w:ascii="Book Antiqua" w:hAnsi="Book Antiqua"/>
                <w:b/>
                <w:bCs/>
                <w:sz w:val="20"/>
                <w:szCs w:val="20"/>
              </w:rPr>
              <w:t>Deleted</w:t>
            </w:r>
          </w:p>
          <w:p w:rsidR="00B51D77" w:rsidRPr="006C4801" w:rsidRDefault="00B51D77"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B53D7F">
            <w:pPr>
              <w:rPr>
                <w:rFonts w:ascii="Book Antiqua" w:hAnsi="Book Antiqua"/>
                <w:sz w:val="20"/>
              </w:rPr>
            </w:pPr>
            <w:r w:rsidRPr="006C4801">
              <w:rPr>
                <w:rFonts w:ascii="Book Antiqua" w:hAnsi="Book Antiqua"/>
                <w:sz w:val="20"/>
              </w:rPr>
              <w:t>7.2.</w:t>
            </w:r>
            <w:r w:rsidR="00B53D7F">
              <w:rPr>
                <w:rFonts w:ascii="Book Antiqua" w:hAnsi="Book Antiqua"/>
                <w:sz w:val="20"/>
              </w:rPr>
              <w:t xml:space="preserve"> </w:t>
            </w:r>
            <w:r w:rsidR="005F0C51">
              <w:rPr>
                <w:rFonts w:ascii="Book Antiqua" w:hAnsi="Book Antiqua"/>
                <w:b/>
                <w:bCs/>
                <w:sz w:val="20"/>
              </w:rPr>
              <w:t>Deleted</w:t>
            </w: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lastRenderedPageBreak/>
              <w:t>13</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SCC Cl. 9 Section – V</w:t>
            </w:r>
          </w:p>
        </w:tc>
        <w:tc>
          <w:tcPr>
            <w:tcW w:w="6456" w:type="dxa"/>
          </w:tcPr>
          <w:p w:rsidR="00C12239" w:rsidRPr="006C4801" w:rsidRDefault="00C12239" w:rsidP="00C12239">
            <w:pPr>
              <w:jc w:val="both"/>
              <w:rPr>
                <w:rFonts w:ascii="Book Antiqua" w:hAnsi="Book Antiqua" w:cs="Arial"/>
                <w:sz w:val="20"/>
              </w:rPr>
            </w:pPr>
            <w:r w:rsidRPr="006C4801">
              <w:rPr>
                <w:rFonts w:ascii="Book Antiqua" w:hAnsi="Book Antiqua" w:cs="Arial"/>
                <w:sz w:val="20"/>
              </w:rPr>
              <w:t>Supplementing Sub-Clause:</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The Liability Period shall be 03 months from the date of submission of final report and acceptance of the same.</w:t>
            </w:r>
          </w:p>
        </w:tc>
        <w:tc>
          <w:tcPr>
            <w:tcW w:w="6237" w:type="dxa"/>
          </w:tcPr>
          <w:p w:rsidR="00C12239" w:rsidRPr="006C4801" w:rsidRDefault="005F0C51" w:rsidP="00C12239">
            <w:pPr>
              <w:pStyle w:val="TableParagraph"/>
              <w:tabs>
                <w:tab w:val="left" w:pos="339"/>
              </w:tabs>
              <w:spacing w:line="264" w:lineRule="auto"/>
              <w:ind w:right="138"/>
              <w:jc w:val="both"/>
              <w:rPr>
                <w:rFonts w:ascii="Book Antiqua" w:hAnsi="Book Antiqua"/>
                <w:b/>
                <w:bCs/>
                <w:sz w:val="20"/>
                <w:szCs w:val="20"/>
              </w:rPr>
            </w:pPr>
            <w:r>
              <w:rPr>
                <w:rFonts w:ascii="Book Antiqua" w:hAnsi="Book Antiqua"/>
                <w:b/>
                <w:bCs/>
                <w:sz w:val="20"/>
                <w:szCs w:val="20"/>
              </w:rPr>
              <w:t>Deleted</w:t>
            </w:r>
          </w:p>
        </w:tc>
      </w:tr>
      <w:tr w:rsidR="00C12239" w:rsidRPr="006C4801" w:rsidTr="00871ED4">
        <w:tc>
          <w:tcPr>
            <w:tcW w:w="604" w:type="dxa"/>
          </w:tcPr>
          <w:p w:rsidR="00C12239" w:rsidRPr="006C4801" w:rsidRDefault="00C12239" w:rsidP="00C12239">
            <w:pPr>
              <w:rPr>
                <w:rFonts w:ascii="Book Antiqua" w:hAnsi="Book Antiqua"/>
                <w:sz w:val="20"/>
              </w:rPr>
            </w:pPr>
            <w:r>
              <w:rPr>
                <w:rFonts w:ascii="Book Antiqua" w:hAnsi="Book Antiqua"/>
                <w:sz w:val="20"/>
              </w:rPr>
              <w:t>14</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GCC Clause 9.2</w:t>
            </w:r>
          </w:p>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Vol</w:t>
            </w:r>
            <w:r w:rsidRPr="006C4801">
              <w:rPr>
                <w:rFonts w:ascii="Times New Roman" w:hAnsi="Times New Roman" w:cs="Times New Roman"/>
                <w:sz w:val="20"/>
                <w:szCs w:val="20"/>
              </w:rPr>
              <w:t>‐</w:t>
            </w:r>
            <w:r w:rsidRPr="006C4801">
              <w:rPr>
                <w:rFonts w:ascii="Book Antiqua" w:hAnsi="Book Antiqua"/>
                <w:sz w:val="20"/>
                <w:szCs w:val="20"/>
              </w:rPr>
              <w:t xml:space="preserve">1 </w:t>
            </w:r>
            <w:r w:rsidRPr="006C4801">
              <w:rPr>
                <w:rFonts w:ascii="Times New Roman" w:hAnsi="Times New Roman" w:cs="Times New Roman"/>
                <w:sz w:val="20"/>
                <w:szCs w:val="20"/>
              </w:rPr>
              <w:t>‐</w:t>
            </w:r>
            <w:r w:rsidRPr="006C4801">
              <w:rPr>
                <w:rFonts w:ascii="Book Antiqua" w:hAnsi="Book Antiqua"/>
                <w:sz w:val="20"/>
                <w:szCs w:val="20"/>
              </w:rPr>
              <w:t xml:space="preserve"> Sec IV</w:t>
            </w:r>
          </w:p>
        </w:tc>
        <w:tc>
          <w:tcPr>
            <w:tcW w:w="6456"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9.2.</w:t>
            </w:r>
            <w:r w:rsidRPr="006C4801">
              <w:rPr>
                <w:rFonts w:ascii="Book Antiqua" w:hAnsi="Book Antiqua"/>
                <w:sz w:val="20"/>
                <w:szCs w:val="20"/>
              </w:rPr>
              <w:tab/>
              <w:t xml:space="preserve">If the Contractor fails to comply with the Time for Completion in accordance with Clause 9.1 above for the entire scope of work as per Technical specification, (or a part for which a separate time for completion is agreed) then the Contractor shall pay to the Employer a sum equivalent to 0.05% (zero point zero five percent) of the Contract Price </w:t>
            </w:r>
            <w:r w:rsidRPr="00967AF2">
              <w:rPr>
                <w:rFonts w:ascii="Book Antiqua" w:hAnsi="Book Antiqua"/>
                <w:b/>
                <w:bCs/>
                <w:sz w:val="20"/>
                <w:szCs w:val="20"/>
              </w:rPr>
              <w:t>plus GST payable thereon</w:t>
            </w:r>
            <w:r w:rsidRPr="00967AF2">
              <w:rPr>
                <w:rFonts w:ascii="Book Antiqua" w:hAnsi="Book Antiqua"/>
                <w:sz w:val="20"/>
                <w:szCs w:val="20"/>
              </w:rPr>
              <w:t xml:space="preserve"> </w:t>
            </w:r>
            <w:r w:rsidRPr="006C4801">
              <w:rPr>
                <w:rFonts w:ascii="Book Antiqua" w:hAnsi="Book Antiqua"/>
                <w:sz w:val="20"/>
                <w:szCs w:val="20"/>
              </w:rPr>
              <w:t xml:space="preserve">for the entire scope of work,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sidRPr="006C4801">
              <w:rPr>
                <w:rFonts w:ascii="Book Antiqua" w:hAnsi="Book Antiqua"/>
                <w:b/>
                <w:bCs/>
                <w:sz w:val="20"/>
                <w:szCs w:val="20"/>
              </w:rPr>
              <w:t>acceptance of final report</w:t>
            </w:r>
            <w:r w:rsidRPr="006C4801">
              <w:rPr>
                <w:rFonts w:ascii="Book Antiqua" w:hAnsi="Book Antiqua"/>
                <w:sz w:val="20"/>
                <w:szCs w:val="20"/>
              </w:rPr>
              <w:t xml:space="preserve"> of the whole of the Works (or a part for which a separate time for completion is agreed) subject to the limit of five percent (5%) of Contract Price </w:t>
            </w:r>
            <w:r w:rsidRPr="00967AF2">
              <w:rPr>
                <w:rFonts w:ascii="Book Antiqua" w:hAnsi="Book Antiqua"/>
                <w:b/>
                <w:bCs/>
                <w:sz w:val="20"/>
                <w:szCs w:val="20"/>
              </w:rPr>
              <w:t>plus GST payable thereon</w:t>
            </w:r>
            <w:r w:rsidRPr="00967AF2">
              <w:rPr>
                <w:rFonts w:ascii="Book Antiqua" w:hAnsi="Book Antiqua"/>
                <w:sz w:val="20"/>
                <w:szCs w:val="20"/>
              </w:rPr>
              <w:t xml:space="preserve"> </w:t>
            </w:r>
            <w:r w:rsidRPr="006C4801">
              <w:rPr>
                <w:rFonts w:ascii="Book Antiqua" w:hAnsi="Book Antiqua"/>
                <w:sz w:val="20"/>
                <w:szCs w:val="20"/>
              </w:rPr>
              <w:t>for the entire scope of work, (or a part for which a separate time for completion is agreed).</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9.3.</w:t>
            </w:r>
            <w:r w:rsidRPr="006C4801">
              <w:rPr>
                <w:rFonts w:ascii="Book Antiqua" w:hAnsi="Book Antiqua"/>
                <w:sz w:val="20"/>
                <w:szCs w:val="20"/>
              </w:rPr>
              <w:tab/>
              <w:t>No bonus will be given for earlier Completion of the work or part thereof.</w:t>
            </w:r>
          </w:p>
        </w:tc>
        <w:tc>
          <w:tcPr>
            <w:tcW w:w="6237" w:type="dxa"/>
          </w:tcPr>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Replacing Cl 9.2 and 9.3 and Supplementing Cl 9.4, 9.5</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9.2. If the Contractor fails to comply with the Time for Completion in accordance with Clause 9.1 above for the entire </w:t>
            </w:r>
            <w:r w:rsidRPr="00B53D7F">
              <w:rPr>
                <w:rFonts w:ascii="Book Antiqua" w:hAnsi="Book Antiqua"/>
                <w:bCs/>
                <w:sz w:val="20"/>
                <w:szCs w:val="20"/>
              </w:rPr>
              <w:t>scope of work</w:t>
            </w:r>
            <w:r w:rsidRPr="006C4801">
              <w:rPr>
                <w:rFonts w:ascii="Book Antiqua" w:hAnsi="Book Antiqua"/>
                <w:sz w:val="20"/>
                <w:szCs w:val="20"/>
              </w:rPr>
              <w:t xml:space="preserve"> as per Technical specification, (or a part for which a separate time for completion is agreed) then the Contractor shall pay to the Employer a sum equivalent to 0.05% (zero point zero five percent) of the Contract Price for the entire scope of work,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w:t>
            </w:r>
            <w:r w:rsidRPr="00B53D7F">
              <w:rPr>
                <w:rFonts w:ascii="Book Antiqua" w:hAnsi="Book Antiqua"/>
                <w:bCs/>
                <w:sz w:val="20"/>
                <w:szCs w:val="20"/>
              </w:rPr>
              <w:t>acceptance of final report</w:t>
            </w:r>
            <w:r w:rsidRPr="006C4801">
              <w:rPr>
                <w:rFonts w:ascii="Book Antiqua" w:hAnsi="Book Antiqua"/>
                <w:sz w:val="20"/>
                <w:szCs w:val="20"/>
              </w:rPr>
              <w:t xml:space="preserve"> of the whole of the Works (or a part for which a separate time for completion is agreed) subject to the limit of five percent (5%) of Contract Price for the entire scope of work, (or a part for which a separate time for completion is agreed).</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jc w:val="both"/>
              <w:rPr>
                <w:rFonts w:ascii="Book Antiqua" w:hAnsi="Book Antiqua"/>
                <w:sz w:val="20"/>
              </w:rPr>
            </w:pPr>
            <w:r w:rsidRPr="006C4801">
              <w:rPr>
                <w:rFonts w:ascii="Book Antiqua" w:hAnsi="Book Antiqua"/>
                <w:sz w:val="20"/>
              </w:rPr>
              <w:t>9.3.</w:t>
            </w:r>
            <w:r w:rsidRPr="006C4801">
              <w:rPr>
                <w:rFonts w:ascii="Book Antiqua" w:hAnsi="Book Antiqua"/>
                <w:sz w:val="20"/>
              </w:rPr>
              <w:tab/>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rsidR="00C12239" w:rsidRPr="006C4801" w:rsidRDefault="00C12239" w:rsidP="00C12239">
            <w:pPr>
              <w:jc w:val="both"/>
              <w:rPr>
                <w:rFonts w:ascii="Book Antiqua" w:hAnsi="Book Antiqua"/>
                <w:sz w:val="20"/>
              </w:rPr>
            </w:pPr>
          </w:p>
          <w:p w:rsidR="00C12239" w:rsidRPr="006C4801" w:rsidRDefault="00C12239" w:rsidP="00C12239">
            <w:pPr>
              <w:jc w:val="both"/>
              <w:rPr>
                <w:rFonts w:ascii="Book Antiqua" w:hAnsi="Book Antiqua"/>
                <w:sz w:val="20"/>
              </w:rPr>
            </w:pPr>
            <w:r w:rsidRPr="006C4801">
              <w:rPr>
                <w:rFonts w:ascii="Book Antiqua" w:hAnsi="Book Antiqua"/>
                <w:sz w:val="20"/>
              </w:rPr>
              <w:t>9.4.</w:t>
            </w:r>
            <w:r w:rsidRPr="006C4801">
              <w:rPr>
                <w:rFonts w:ascii="Book Antiqua" w:hAnsi="Book Antiqua"/>
                <w:sz w:val="20"/>
              </w:rPr>
              <w:tab/>
              <w:t xml:space="preserve">The Employer may, without prejudice to any other method </w:t>
            </w:r>
            <w:r w:rsidRPr="006C4801">
              <w:rPr>
                <w:rFonts w:ascii="Book Antiqua" w:hAnsi="Book Antiqua"/>
                <w:sz w:val="20"/>
              </w:rPr>
              <w:lastRenderedPageBreak/>
              <w:t>of recovery, deduct the amount of such damages from any monies due or to become due to the Contractor. The payment or deduction of such damage</w:t>
            </w:r>
            <w:bookmarkStart w:id="0" w:name="_GoBack"/>
            <w:bookmarkEnd w:id="0"/>
            <w:r w:rsidRPr="006C4801">
              <w:rPr>
                <w:rFonts w:ascii="Book Antiqua" w:hAnsi="Book Antiqua"/>
                <w:sz w:val="20"/>
              </w:rPr>
              <w:t>s shall not relieve the Contractor from his obligation to complete the Works, or from any other of his obligations and liabilities under the Contract.</w:t>
            </w:r>
          </w:p>
          <w:p w:rsidR="00C12239" w:rsidRPr="006C4801" w:rsidRDefault="00C12239" w:rsidP="00C12239">
            <w:pPr>
              <w:jc w:val="both"/>
              <w:rPr>
                <w:rFonts w:ascii="Book Antiqua" w:hAnsi="Book Antiqua"/>
                <w:sz w:val="20"/>
              </w:rPr>
            </w:pPr>
          </w:p>
          <w:p w:rsidR="00C12239" w:rsidRPr="006C4801" w:rsidRDefault="00C12239" w:rsidP="00C12239">
            <w:pPr>
              <w:jc w:val="both"/>
              <w:rPr>
                <w:rFonts w:ascii="Book Antiqua" w:hAnsi="Book Antiqua"/>
                <w:sz w:val="20"/>
              </w:rPr>
            </w:pPr>
            <w:r w:rsidRPr="006C4801">
              <w:rPr>
                <w:rFonts w:ascii="Book Antiqua" w:hAnsi="Book Antiqua"/>
                <w:sz w:val="20"/>
              </w:rPr>
              <w:t>9.5.</w:t>
            </w:r>
            <w:r w:rsidRPr="006C4801">
              <w:rPr>
                <w:rFonts w:ascii="Book Antiqua" w:hAnsi="Book Antiqua"/>
                <w:sz w:val="20"/>
              </w:rPr>
              <w:tab/>
              <w:t>No bonus will be given for earlier Completion of the work or part thereof.</w:t>
            </w:r>
          </w:p>
        </w:tc>
      </w:tr>
      <w:tr w:rsidR="00C12239" w:rsidRPr="006C4801" w:rsidTr="00871ED4">
        <w:tc>
          <w:tcPr>
            <w:tcW w:w="604" w:type="dxa"/>
          </w:tcPr>
          <w:p w:rsidR="00C12239" w:rsidRPr="006C4801" w:rsidRDefault="00C12239" w:rsidP="00C12239">
            <w:pPr>
              <w:rPr>
                <w:rFonts w:ascii="Book Antiqua" w:hAnsi="Book Antiqua"/>
                <w:sz w:val="20"/>
              </w:rPr>
            </w:pPr>
            <w:r>
              <w:rPr>
                <w:rFonts w:ascii="Book Antiqua" w:hAnsi="Book Antiqua"/>
                <w:sz w:val="20"/>
              </w:rPr>
              <w:lastRenderedPageBreak/>
              <w:t>15</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1567EC">
              <w:rPr>
                <w:rFonts w:ascii="Book Antiqua" w:hAnsi="Book Antiqua"/>
              </w:rPr>
              <w:t>GCC Cl 9.5 Section-IV</w:t>
            </w:r>
          </w:p>
        </w:tc>
        <w:tc>
          <w:tcPr>
            <w:tcW w:w="6456"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1567EC">
              <w:rPr>
                <w:rFonts w:ascii="Book Antiqua" w:hAnsi="Book Antiqua"/>
              </w:rPr>
              <w:t>Not Existing</w:t>
            </w:r>
          </w:p>
        </w:tc>
        <w:tc>
          <w:tcPr>
            <w:tcW w:w="6237" w:type="dxa"/>
          </w:tcPr>
          <w:p w:rsidR="00C12239" w:rsidRPr="001567EC" w:rsidRDefault="00C12239" w:rsidP="00C12239">
            <w:pPr>
              <w:pStyle w:val="TableParagraph"/>
              <w:tabs>
                <w:tab w:val="left" w:pos="339"/>
              </w:tabs>
              <w:spacing w:line="264" w:lineRule="auto"/>
              <w:ind w:right="138"/>
              <w:jc w:val="both"/>
              <w:rPr>
                <w:rFonts w:ascii="Book Antiqua" w:hAnsi="Book Antiqua"/>
                <w:b/>
                <w:bCs/>
              </w:rPr>
            </w:pPr>
            <w:r w:rsidRPr="001567EC">
              <w:rPr>
                <w:rFonts w:ascii="Book Antiqua" w:hAnsi="Book Antiqua"/>
                <w:b/>
                <w:bCs/>
              </w:rPr>
              <w:t xml:space="preserve">Adding new Clause; </w:t>
            </w:r>
          </w:p>
          <w:p w:rsidR="00C12239" w:rsidRPr="001567EC" w:rsidRDefault="00C12239" w:rsidP="00C12239">
            <w:pPr>
              <w:pStyle w:val="TableParagraph"/>
              <w:tabs>
                <w:tab w:val="left" w:pos="339"/>
              </w:tabs>
              <w:spacing w:line="264" w:lineRule="auto"/>
              <w:ind w:right="138"/>
              <w:jc w:val="both"/>
              <w:rPr>
                <w:rFonts w:ascii="Book Antiqua" w:hAnsi="Book Antiqua"/>
                <w:b/>
                <w:bCs/>
              </w:rPr>
            </w:pPr>
            <w:r w:rsidRPr="001567EC">
              <w:rPr>
                <w:rFonts w:ascii="Book Antiqua" w:hAnsi="Book Antiqua"/>
                <w:b/>
                <w:bCs/>
              </w:rPr>
              <w:t>Cl 9.5 Limitation of Liability</w:t>
            </w:r>
          </w:p>
          <w:p w:rsidR="00C12239" w:rsidRPr="001567EC" w:rsidRDefault="00C12239" w:rsidP="00C12239">
            <w:pPr>
              <w:pStyle w:val="TableParagraph"/>
              <w:tabs>
                <w:tab w:val="left" w:pos="339"/>
              </w:tabs>
              <w:spacing w:line="264" w:lineRule="auto"/>
              <w:ind w:right="138"/>
              <w:jc w:val="both"/>
              <w:rPr>
                <w:rFonts w:ascii="Book Antiqua" w:hAnsi="Book Antiqua"/>
              </w:rPr>
            </w:pPr>
            <w:r w:rsidRPr="001567EC">
              <w:rPr>
                <w:rFonts w:ascii="Book Antiqua" w:hAnsi="Book Antiqua"/>
              </w:rPr>
              <w:t>Except in cases of gross negligence or willful misconduct,</w:t>
            </w:r>
          </w:p>
          <w:p w:rsidR="00C12239" w:rsidRPr="001567EC" w:rsidRDefault="00C12239" w:rsidP="00C12239">
            <w:pPr>
              <w:pStyle w:val="TableParagraph"/>
              <w:numPr>
                <w:ilvl w:val="0"/>
                <w:numId w:val="3"/>
              </w:numPr>
              <w:tabs>
                <w:tab w:val="left" w:pos="339"/>
              </w:tabs>
              <w:spacing w:line="264" w:lineRule="auto"/>
              <w:ind w:left="372" w:right="138"/>
              <w:jc w:val="both"/>
              <w:rPr>
                <w:rFonts w:ascii="Book Antiqua" w:hAnsi="Book Antiqua"/>
              </w:rPr>
            </w:pPr>
            <w:r w:rsidRPr="001567EC">
              <w:rPr>
                <w:rFonts w:ascii="Book Antiqua" w:hAnsi="Book Antiqua"/>
              </w:rPr>
              <w:t>the Contractor and the Employer shall not be liable to the other party for any indirect or consequential loss or damage, loss of use, loss of production, or loss of profits or interest costs, provided that this exclusion shall not apply to any obligation of the Contractor to pay liquidated damages to the Employer and</w:t>
            </w:r>
          </w:p>
          <w:p w:rsidR="00C12239" w:rsidRPr="006C4801" w:rsidRDefault="00C12239" w:rsidP="00B53D7F">
            <w:pPr>
              <w:pStyle w:val="TableParagraph"/>
              <w:numPr>
                <w:ilvl w:val="0"/>
                <w:numId w:val="3"/>
              </w:numPr>
              <w:tabs>
                <w:tab w:val="left" w:pos="339"/>
              </w:tabs>
              <w:spacing w:line="264" w:lineRule="auto"/>
              <w:ind w:left="372" w:right="138"/>
              <w:jc w:val="both"/>
              <w:rPr>
                <w:rFonts w:ascii="Book Antiqua" w:hAnsi="Book Antiqua"/>
                <w:b/>
                <w:bCs/>
                <w:sz w:val="20"/>
                <w:szCs w:val="20"/>
              </w:rPr>
            </w:pPr>
            <w:r w:rsidRPr="001567EC">
              <w:rPr>
                <w:rFonts w:ascii="Book Antiqua" w:hAnsi="Book Antiqua"/>
              </w:rPr>
              <w:t>the aggregate liability of the Contractor to the Employer, whether under the Contract, in tort or otherwise, shall not exceed the total Contract Price, provided that this limitation shall not apply to the cost to any obligation of the Contractor to indemnify the Employer with respect to patent infringement.</w:t>
            </w: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t>1</w:t>
            </w:r>
            <w:r w:rsidR="002A18E8">
              <w:rPr>
                <w:rFonts w:ascii="Book Antiqua" w:hAnsi="Book Antiqua"/>
                <w:sz w:val="20"/>
              </w:rPr>
              <w:t>6</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GCC Clause 10.2 (b)</w:t>
            </w:r>
          </w:p>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Vol</w:t>
            </w:r>
            <w:r w:rsidRPr="006C4801">
              <w:rPr>
                <w:rFonts w:ascii="Times New Roman" w:hAnsi="Times New Roman" w:cs="Times New Roman"/>
                <w:sz w:val="20"/>
                <w:szCs w:val="20"/>
              </w:rPr>
              <w:t>‐</w:t>
            </w:r>
            <w:r w:rsidRPr="006C4801">
              <w:rPr>
                <w:rFonts w:ascii="Book Antiqua" w:hAnsi="Book Antiqua"/>
                <w:sz w:val="20"/>
                <w:szCs w:val="20"/>
              </w:rPr>
              <w:t xml:space="preserve">1 </w:t>
            </w:r>
            <w:r w:rsidRPr="006C4801">
              <w:rPr>
                <w:rFonts w:ascii="Times New Roman" w:hAnsi="Times New Roman" w:cs="Times New Roman"/>
                <w:sz w:val="20"/>
                <w:szCs w:val="20"/>
              </w:rPr>
              <w:t>‐</w:t>
            </w:r>
            <w:r w:rsidRPr="006C4801">
              <w:rPr>
                <w:rFonts w:ascii="Book Antiqua" w:hAnsi="Book Antiqua"/>
                <w:sz w:val="20"/>
                <w:szCs w:val="20"/>
              </w:rPr>
              <w:t xml:space="preserve"> Sec IV</w:t>
            </w:r>
          </w:p>
        </w:tc>
        <w:tc>
          <w:tcPr>
            <w:tcW w:w="6456"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b.</w:t>
            </w:r>
            <w:r w:rsidRPr="006C4801">
              <w:rPr>
                <w:rFonts w:ascii="Book Antiqua" w:hAnsi="Book Antiqua"/>
                <w:sz w:val="20"/>
                <w:szCs w:val="20"/>
              </w:rPr>
              <w:tab/>
              <w:t xml:space="preserve">Alternatively, if the Contractor fails to extend the validity of the performance security, an amount @prevailing SBI Card Rate applicable for Inland Bank Guarantee +2% per annum on the performance security amount corresponding to the </w:t>
            </w:r>
            <w:r w:rsidRPr="00B51D77">
              <w:rPr>
                <w:rFonts w:ascii="Book Antiqua" w:hAnsi="Book Antiqua"/>
                <w:bCs/>
                <w:sz w:val="20"/>
                <w:szCs w:val="20"/>
              </w:rPr>
              <w:t>Facilities</w:t>
            </w:r>
            <w:r w:rsidRPr="00967AF2">
              <w:rPr>
                <w:rFonts w:ascii="Book Antiqua" w:hAnsi="Book Antiqua"/>
                <w:sz w:val="20"/>
                <w:szCs w:val="20"/>
              </w:rPr>
              <w:t xml:space="preserve"> </w:t>
            </w:r>
            <w:r w:rsidRPr="006C4801">
              <w:rPr>
                <w:rFonts w:ascii="Book Antiqua" w:hAnsi="Book Antiqua"/>
                <w:sz w:val="20"/>
                <w:szCs w:val="20"/>
              </w:rPr>
              <w:t xml:space="preserve">or any relevant part thereof covered under the said performance security, for the period of delay shall be paid by the Contractor to the Employer. The Employer may, without prejudice to any other </w:t>
            </w:r>
            <w:r w:rsidRPr="006C4801">
              <w:rPr>
                <w:rFonts w:ascii="Book Antiqua" w:hAnsi="Book Antiqua"/>
                <w:sz w:val="20"/>
                <w:szCs w:val="20"/>
              </w:rPr>
              <w:lastRenderedPageBreak/>
              <w:t xml:space="preserve">method of recovery, deduct the amount worked out as above from any monies due or to become due to the Contractor under the Contract.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c.</w:t>
            </w:r>
            <w:r w:rsidRPr="006C4801">
              <w:rPr>
                <w:rFonts w:ascii="Book Antiqua" w:hAnsi="Book Antiqua"/>
                <w:sz w:val="20"/>
                <w:szCs w:val="20"/>
              </w:rPr>
              <w:tab/>
              <w:t>The period of delay for the above purpose shall be the time elapsed between the due date for submission of performance security as per the Contract and the date of performance security.</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d.</w:t>
            </w:r>
            <w:r w:rsidRPr="006C4801">
              <w:rPr>
                <w:rFonts w:ascii="Book Antiqua" w:hAnsi="Book Antiqua"/>
                <w:sz w:val="20"/>
                <w:szCs w:val="20"/>
              </w:rPr>
              <w:tab/>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w:t>
            </w:r>
            <w:r w:rsidRPr="00C738AB">
              <w:rPr>
                <w:rFonts w:ascii="Book Antiqua" w:hAnsi="Book Antiqua"/>
                <w:sz w:val="20"/>
                <w:szCs w:val="20"/>
              </w:rPr>
              <w:t xml:space="preserve">line </w:t>
            </w:r>
            <w:r w:rsidRPr="00C738AB">
              <w:rPr>
                <w:rFonts w:ascii="Book Antiqua" w:hAnsi="Book Antiqua"/>
                <w:b/>
                <w:bCs/>
                <w:sz w:val="20"/>
                <w:szCs w:val="20"/>
              </w:rPr>
              <w:t>with ITB 12.3</w:t>
            </w:r>
            <w:r w:rsidRPr="00C738AB">
              <w:rPr>
                <w:rFonts w:ascii="Book Antiqua" w:hAnsi="Book Antiqua"/>
                <w:sz w:val="20"/>
                <w:szCs w:val="20"/>
              </w:rPr>
              <w:t xml:space="preserve"> </w:t>
            </w:r>
            <w:r w:rsidRPr="006C4801">
              <w:rPr>
                <w:rFonts w:ascii="Book Antiqua" w:hAnsi="Book Antiqua"/>
                <w:sz w:val="20"/>
                <w:szCs w:val="20"/>
              </w:rPr>
              <w:t>and/or may terminate the Contract forthwith.</w:t>
            </w:r>
          </w:p>
        </w:tc>
        <w:tc>
          <w:tcPr>
            <w:tcW w:w="6237"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b/>
                <w:bCs/>
                <w:sz w:val="20"/>
                <w:szCs w:val="20"/>
              </w:rPr>
              <w:lastRenderedPageBreak/>
              <w:t>Replacing Cl 10.2 (b)</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b.</w:t>
            </w:r>
            <w:r w:rsidRPr="006C4801">
              <w:rPr>
                <w:rFonts w:ascii="Book Antiqua" w:hAnsi="Book Antiqua"/>
                <w:sz w:val="20"/>
                <w:szCs w:val="20"/>
              </w:rPr>
              <w:tab/>
              <w:t xml:space="preserve">Alternatively, if the Contractor fails to extend the validity of the performance security, an amount @prevailing SBI Card Rate applicable for Inland Bank Guarantee +2% per annum on the performance security amount corresponding to the </w:t>
            </w:r>
            <w:r>
              <w:rPr>
                <w:rFonts w:ascii="Book Antiqua" w:hAnsi="Book Antiqua"/>
                <w:sz w:val="20"/>
                <w:szCs w:val="20"/>
              </w:rPr>
              <w:t>W</w:t>
            </w:r>
            <w:r w:rsidRPr="00967AF2">
              <w:rPr>
                <w:rFonts w:ascii="Book Antiqua" w:hAnsi="Book Antiqua"/>
                <w:sz w:val="20"/>
                <w:szCs w:val="20"/>
              </w:rPr>
              <w:t xml:space="preserve">ork </w:t>
            </w:r>
            <w:r w:rsidRPr="006C4801">
              <w:rPr>
                <w:rFonts w:ascii="Book Antiqua" w:hAnsi="Book Antiqua"/>
                <w:sz w:val="20"/>
                <w:szCs w:val="20"/>
              </w:rPr>
              <w:t xml:space="preserve">or any relevant part thereof covered under the said performance security, for the period of delay as per Clause GCC 10.2 (c) shall be paid by the Contractor to the Employer. The Employer may, without </w:t>
            </w:r>
            <w:r w:rsidRPr="006C4801">
              <w:rPr>
                <w:rFonts w:ascii="Book Antiqua" w:hAnsi="Book Antiqua"/>
                <w:sz w:val="20"/>
                <w:szCs w:val="20"/>
              </w:rPr>
              <w:lastRenderedPageBreak/>
              <w:t>prejudice to any other method of recovery, deduct the amount worked out as above from any monies due or to become due to the Contractor under the Contract.</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c.</w:t>
            </w:r>
            <w:r w:rsidRPr="006C4801">
              <w:rPr>
                <w:rFonts w:ascii="Book Antiqua" w:hAnsi="Book Antiqua"/>
                <w:sz w:val="20"/>
                <w:szCs w:val="20"/>
              </w:rPr>
              <w:tab/>
              <w:t>The period of delay for the above purpose shall be the time elapsed between the due date for submission of performance security as per the Contract and the date of performance security.</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d.</w:t>
            </w:r>
            <w:r w:rsidRPr="006C4801">
              <w:rPr>
                <w:rFonts w:ascii="Book Antiqua" w:hAnsi="Book Antiqua"/>
                <w:sz w:val="20"/>
                <w:szCs w:val="20"/>
              </w:rPr>
              <w:tab/>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12.3 and/or may terminate the Contract forthwith.</w:t>
            </w:r>
          </w:p>
        </w:tc>
      </w:tr>
      <w:tr w:rsidR="00C12239" w:rsidRPr="006C4801" w:rsidTr="00871ED4">
        <w:tc>
          <w:tcPr>
            <w:tcW w:w="604" w:type="dxa"/>
          </w:tcPr>
          <w:p w:rsidR="00C12239" w:rsidRPr="006C4801" w:rsidRDefault="002A18E8" w:rsidP="00C12239">
            <w:pPr>
              <w:rPr>
                <w:rFonts w:ascii="Book Antiqua" w:hAnsi="Book Antiqua"/>
                <w:sz w:val="20"/>
              </w:rPr>
            </w:pPr>
            <w:r>
              <w:rPr>
                <w:rFonts w:ascii="Book Antiqua" w:hAnsi="Book Antiqua"/>
                <w:sz w:val="20"/>
              </w:rPr>
              <w:lastRenderedPageBreak/>
              <w:t>17</w:t>
            </w:r>
          </w:p>
        </w:tc>
        <w:tc>
          <w:tcPr>
            <w:tcW w:w="1588" w:type="dxa"/>
          </w:tcPr>
          <w:p w:rsidR="00C12239" w:rsidRPr="001567EC" w:rsidRDefault="00C12239" w:rsidP="00C12239">
            <w:pPr>
              <w:pStyle w:val="TableParagraph"/>
              <w:spacing w:line="264" w:lineRule="auto"/>
              <w:ind w:right="138"/>
              <w:jc w:val="center"/>
              <w:rPr>
                <w:rFonts w:ascii="Book Antiqua" w:hAnsi="Book Antiqua"/>
              </w:rPr>
            </w:pPr>
            <w:r w:rsidRPr="001567EC">
              <w:rPr>
                <w:rFonts w:ascii="Book Antiqua" w:hAnsi="Book Antiqua"/>
              </w:rPr>
              <w:t>GCC Clause 12.1</w:t>
            </w:r>
          </w:p>
          <w:p w:rsidR="00C12239" w:rsidRPr="006C4801" w:rsidRDefault="00C12239" w:rsidP="00C12239">
            <w:pPr>
              <w:pStyle w:val="TableParagraph"/>
              <w:spacing w:line="264" w:lineRule="auto"/>
              <w:ind w:right="138"/>
              <w:jc w:val="center"/>
              <w:rPr>
                <w:rFonts w:ascii="Book Antiqua" w:hAnsi="Book Antiqua"/>
                <w:sz w:val="20"/>
                <w:szCs w:val="20"/>
              </w:rPr>
            </w:pPr>
            <w:r w:rsidRPr="001567EC">
              <w:rPr>
                <w:rFonts w:ascii="Book Antiqua" w:hAnsi="Book Antiqua"/>
              </w:rPr>
              <w:t>Vol</w:t>
            </w:r>
            <w:r w:rsidRPr="001567EC">
              <w:rPr>
                <w:rFonts w:ascii="Times New Roman" w:hAnsi="Times New Roman" w:cs="Times New Roman"/>
              </w:rPr>
              <w:t>‐</w:t>
            </w:r>
            <w:r w:rsidRPr="001567EC">
              <w:rPr>
                <w:rFonts w:ascii="Book Antiqua" w:hAnsi="Book Antiqua"/>
              </w:rPr>
              <w:t xml:space="preserve">1 </w:t>
            </w:r>
            <w:r w:rsidRPr="001567EC">
              <w:rPr>
                <w:rFonts w:ascii="Times New Roman" w:hAnsi="Times New Roman" w:cs="Times New Roman"/>
              </w:rPr>
              <w:t>‐</w:t>
            </w:r>
            <w:r w:rsidRPr="001567EC">
              <w:rPr>
                <w:rFonts w:ascii="Book Antiqua" w:hAnsi="Book Antiqua"/>
              </w:rPr>
              <w:t xml:space="preserve"> Sec IV</w:t>
            </w:r>
          </w:p>
        </w:tc>
        <w:tc>
          <w:tcPr>
            <w:tcW w:w="6456" w:type="dxa"/>
          </w:tcPr>
          <w:p w:rsidR="00C12239" w:rsidRPr="001567EC" w:rsidRDefault="00C12239" w:rsidP="00C12239">
            <w:pPr>
              <w:pStyle w:val="TableParagraph"/>
              <w:tabs>
                <w:tab w:val="left" w:pos="339"/>
              </w:tabs>
              <w:spacing w:line="264" w:lineRule="auto"/>
              <w:ind w:right="138"/>
              <w:jc w:val="both"/>
              <w:rPr>
                <w:rFonts w:ascii="Book Antiqua" w:hAnsi="Book Antiqua"/>
              </w:rPr>
            </w:pPr>
          </w:p>
          <w:p w:rsidR="00C12239" w:rsidRPr="001567EC" w:rsidRDefault="00C12239" w:rsidP="00C12239">
            <w:pPr>
              <w:pStyle w:val="TableParagraph"/>
              <w:tabs>
                <w:tab w:val="left" w:pos="339"/>
              </w:tabs>
              <w:spacing w:line="264" w:lineRule="auto"/>
              <w:ind w:right="138"/>
              <w:jc w:val="both"/>
              <w:rPr>
                <w:rFonts w:ascii="Book Antiqua" w:hAnsi="Book Antiqua"/>
              </w:rPr>
            </w:pPr>
            <w:r w:rsidRPr="001567EC">
              <w:rPr>
                <w:rFonts w:ascii="Book Antiqua" w:hAnsi="Book Antiqua"/>
              </w:rPr>
              <w:t>12.1.</w:t>
            </w:r>
            <w:r w:rsidRPr="001567EC">
              <w:rPr>
                <w:rFonts w:ascii="Book Antiqua" w:hAnsi="Book Antiqua"/>
              </w:rPr>
              <w:tab/>
              <w:t xml:space="preserve">The copyright in all the drawings, documents and other materials containing data and information for design(s) which have been developed by the Contractor or by any third party under the Contract shall remain vested in the </w:t>
            </w:r>
            <w:r w:rsidRPr="001567EC">
              <w:rPr>
                <w:rFonts w:ascii="Book Antiqua" w:hAnsi="Book Antiqua"/>
                <w:b/>
                <w:bCs/>
              </w:rPr>
              <w:t>Employer</w:t>
            </w:r>
            <w:r w:rsidRPr="001567EC">
              <w:rPr>
                <w:rFonts w:ascii="Book Antiqua" w:hAnsi="Book Antiqua"/>
              </w:rPr>
              <w:t xml:space="preserve"> for the material and in the manner as detailed in the Technical Specification, </w:t>
            </w:r>
          </w:p>
          <w:p w:rsidR="00C12239" w:rsidRPr="001567EC" w:rsidRDefault="00C12239" w:rsidP="00C12239">
            <w:pPr>
              <w:pStyle w:val="TableParagraph"/>
              <w:tabs>
                <w:tab w:val="left" w:pos="339"/>
              </w:tabs>
              <w:spacing w:line="264" w:lineRule="auto"/>
              <w:ind w:right="138"/>
              <w:jc w:val="both"/>
              <w:rPr>
                <w:rFonts w:ascii="Book Antiqua" w:hAnsi="Book Antiqua"/>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1567EC">
              <w:rPr>
                <w:rFonts w:ascii="Book Antiqua" w:hAnsi="Book Antiqua"/>
              </w:rPr>
              <w:t>The Employer shall however be free to reproduce all drawings, documents and other material furnished to the Employer for the purpose of the Contract including, if required.</w:t>
            </w:r>
          </w:p>
        </w:tc>
        <w:tc>
          <w:tcPr>
            <w:tcW w:w="6237" w:type="dxa"/>
          </w:tcPr>
          <w:p w:rsidR="00C12239" w:rsidRPr="001567EC" w:rsidRDefault="00C12239" w:rsidP="00C12239">
            <w:pPr>
              <w:pStyle w:val="TableParagraph"/>
              <w:tabs>
                <w:tab w:val="left" w:pos="339"/>
              </w:tabs>
              <w:spacing w:line="264" w:lineRule="auto"/>
              <w:ind w:right="138"/>
              <w:jc w:val="both"/>
              <w:rPr>
                <w:rFonts w:ascii="Book Antiqua" w:hAnsi="Book Antiqua"/>
              </w:rPr>
            </w:pPr>
            <w:r w:rsidRPr="001567EC">
              <w:rPr>
                <w:rFonts w:ascii="Book Antiqua" w:hAnsi="Book Antiqua"/>
                <w:b/>
                <w:bCs/>
              </w:rPr>
              <w:t>Replacing Cl 12.1</w:t>
            </w:r>
          </w:p>
          <w:p w:rsidR="00C12239" w:rsidRPr="001567EC" w:rsidRDefault="00C12239" w:rsidP="00C12239">
            <w:pPr>
              <w:pStyle w:val="TableParagraph"/>
              <w:tabs>
                <w:tab w:val="left" w:pos="339"/>
              </w:tabs>
              <w:spacing w:line="264" w:lineRule="auto"/>
              <w:ind w:right="138"/>
              <w:jc w:val="both"/>
              <w:rPr>
                <w:rFonts w:ascii="Book Antiqua" w:hAnsi="Book Antiqua"/>
              </w:rPr>
            </w:pPr>
            <w:r w:rsidRPr="001567EC">
              <w:rPr>
                <w:rFonts w:ascii="Book Antiqua" w:hAnsi="Book Antiqua"/>
              </w:rPr>
              <w:t>12.1.</w:t>
            </w:r>
            <w:r w:rsidRPr="001567EC">
              <w:rPr>
                <w:rFonts w:ascii="Book Antiqua" w:hAnsi="Book Antiqua"/>
              </w:rPr>
              <w:tab/>
              <w:t>The copyright in all drawings, documents and other materials containing data and information furnished to the Employer</w:t>
            </w:r>
            <w:r w:rsidRPr="001567EC">
              <w:rPr>
                <w:rFonts w:ascii="Book Antiqua" w:hAnsi="Book Antiqua"/>
                <w:b/>
                <w:bCs/>
              </w:rPr>
              <w:t>/</w:t>
            </w:r>
            <w:r w:rsidRPr="00B53D7F">
              <w:rPr>
                <w:rFonts w:ascii="Book Antiqua" w:hAnsi="Book Antiqua"/>
                <w:bCs/>
              </w:rPr>
              <w:t>owner</w:t>
            </w:r>
            <w:r w:rsidRPr="001567EC">
              <w:rPr>
                <w:rFonts w:ascii="Book Antiqua" w:hAnsi="Book Antiqua"/>
              </w:rPr>
              <w:t xml:space="preserve"> by the Contractor herein shall remain vested in the </w:t>
            </w:r>
            <w:r w:rsidRPr="00B53D7F">
              <w:rPr>
                <w:rFonts w:ascii="Book Antiqua" w:hAnsi="Book Antiqua"/>
                <w:bCs/>
              </w:rPr>
              <w:t>Contractor</w:t>
            </w:r>
            <w:r w:rsidRPr="001567EC">
              <w:rPr>
                <w:rFonts w:ascii="Book Antiqua" w:hAnsi="Book Antiqua"/>
              </w:rPr>
              <w:t xml:space="preserve"> or, if they are furnished to the Employer directly or through the Contractor by any third party, the copyright in such materials shall remain vested in such </w:t>
            </w:r>
            <w:r w:rsidRPr="00B53D7F">
              <w:rPr>
                <w:rFonts w:ascii="Book Antiqua" w:hAnsi="Book Antiqua"/>
                <w:bCs/>
              </w:rPr>
              <w:t>third party</w:t>
            </w:r>
            <w:r w:rsidRPr="00B53D7F">
              <w:rPr>
                <w:rFonts w:ascii="Book Antiqua" w:hAnsi="Book Antiqua"/>
              </w:rPr>
              <w:t>.</w:t>
            </w:r>
          </w:p>
          <w:p w:rsidR="00C12239" w:rsidRPr="001567EC" w:rsidRDefault="00C12239" w:rsidP="00C12239">
            <w:pPr>
              <w:pStyle w:val="TableParagraph"/>
              <w:tabs>
                <w:tab w:val="left" w:pos="339"/>
              </w:tabs>
              <w:spacing w:line="264" w:lineRule="auto"/>
              <w:ind w:right="138"/>
              <w:jc w:val="both"/>
              <w:rPr>
                <w:rFonts w:ascii="Book Antiqua" w:hAnsi="Book Antiqua"/>
              </w:rPr>
            </w:pPr>
            <w:r w:rsidRPr="001567EC">
              <w:rPr>
                <w:rFonts w:ascii="Book Antiqua" w:hAnsi="Book Antiqua"/>
              </w:rPr>
              <w:t>The Employer</w:t>
            </w:r>
            <w:r w:rsidRPr="001567EC">
              <w:rPr>
                <w:rFonts w:ascii="Book Antiqua" w:hAnsi="Book Antiqua"/>
                <w:b/>
                <w:bCs/>
              </w:rPr>
              <w:t>/</w:t>
            </w:r>
            <w:r w:rsidRPr="00B53D7F">
              <w:rPr>
                <w:rFonts w:ascii="Book Antiqua" w:hAnsi="Book Antiqua"/>
                <w:bCs/>
              </w:rPr>
              <w:t>owner</w:t>
            </w:r>
            <w:r w:rsidRPr="001567EC">
              <w:rPr>
                <w:rFonts w:ascii="Book Antiqua" w:hAnsi="Book Antiqua"/>
              </w:rPr>
              <w:t xml:space="preserve"> shall however be free to reproduce all drawings, documents and other material furnished to the Employer for the purpose of the Contract including, if required, </w:t>
            </w:r>
            <w:r w:rsidRPr="00B53D7F">
              <w:rPr>
                <w:rFonts w:ascii="Book Antiqua" w:hAnsi="Book Antiqua"/>
              </w:rPr>
              <w:t>For Tendering and contracting for the Main VSC Package.</w:t>
            </w:r>
          </w:p>
          <w:p w:rsidR="00C12239" w:rsidRPr="001567EC" w:rsidRDefault="00C12239" w:rsidP="00C12239">
            <w:pPr>
              <w:pStyle w:val="TableParagraph"/>
              <w:tabs>
                <w:tab w:val="left" w:pos="339"/>
              </w:tabs>
              <w:spacing w:line="264" w:lineRule="auto"/>
              <w:ind w:right="138"/>
              <w:jc w:val="both"/>
              <w:rPr>
                <w:rFonts w:ascii="Book Antiqua" w:hAnsi="Book Antiqua"/>
                <w:strike/>
              </w:rPr>
            </w:pPr>
          </w:p>
          <w:p w:rsidR="00C12239" w:rsidRPr="00B53D7F" w:rsidRDefault="00C12239" w:rsidP="00C12239">
            <w:pPr>
              <w:pStyle w:val="TableParagraph"/>
              <w:tabs>
                <w:tab w:val="left" w:pos="339"/>
              </w:tabs>
              <w:spacing w:line="264" w:lineRule="auto"/>
              <w:ind w:right="138"/>
              <w:jc w:val="both"/>
              <w:rPr>
                <w:rFonts w:ascii="Book Antiqua" w:hAnsi="Book Antiqua"/>
              </w:rPr>
            </w:pPr>
            <w:r w:rsidRPr="00B53D7F">
              <w:rPr>
                <w:rFonts w:ascii="Book Antiqua" w:hAnsi="Book Antiqua"/>
              </w:rPr>
              <w:t xml:space="preserve">All models which are used in the feasibility study along with network may have to be shared with consultant/other </w:t>
            </w:r>
            <w:r w:rsidRPr="00B53D7F">
              <w:rPr>
                <w:rFonts w:ascii="Book Antiqua" w:hAnsi="Book Antiqua"/>
              </w:rPr>
              <w:lastRenderedPageBreak/>
              <w:t>stake holders and bidder/contractor of VSC/RE park solution provider. Necessary, IP masking may be done for individual equipment by the FEED study contractor where ever applicable. However, in case same needs to be shared with third parties it will be shared through tripartite NDA agreement.</w:t>
            </w:r>
          </w:p>
          <w:p w:rsidR="00C12239" w:rsidRPr="001567EC" w:rsidRDefault="00C12239" w:rsidP="00C12239">
            <w:pPr>
              <w:pStyle w:val="TableParagraph"/>
              <w:tabs>
                <w:tab w:val="left" w:pos="339"/>
              </w:tabs>
              <w:spacing w:line="264" w:lineRule="auto"/>
              <w:ind w:right="138"/>
              <w:jc w:val="both"/>
              <w:rPr>
                <w:rFonts w:ascii="Book Antiqua" w:hAnsi="Book Antiqua"/>
              </w:rPr>
            </w:pP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tc>
      </w:tr>
      <w:tr w:rsidR="00C12239" w:rsidRPr="006C4801" w:rsidTr="00871ED4">
        <w:tc>
          <w:tcPr>
            <w:tcW w:w="604" w:type="dxa"/>
          </w:tcPr>
          <w:p w:rsidR="00C12239" w:rsidRPr="006C4801" w:rsidRDefault="002A18E8" w:rsidP="00C12239">
            <w:pPr>
              <w:rPr>
                <w:rFonts w:ascii="Book Antiqua" w:hAnsi="Book Antiqua"/>
                <w:sz w:val="20"/>
              </w:rPr>
            </w:pPr>
            <w:r>
              <w:rPr>
                <w:rFonts w:ascii="Book Antiqua" w:hAnsi="Book Antiqua"/>
                <w:sz w:val="20"/>
              </w:rPr>
              <w:lastRenderedPageBreak/>
              <w:t>18</w:t>
            </w:r>
          </w:p>
        </w:tc>
        <w:tc>
          <w:tcPr>
            <w:tcW w:w="1588" w:type="dxa"/>
          </w:tcPr>
          <w:p w:rsidR="00C12239" w:rsidRPr="001567EC" w:rsidRDefault="00C12239" w:rsidP="00C12239">
            <w:pPr>
              <w:pStyle w:val="TableParagraph"/>
              <w:spacing w:line="264" w:lineRule="auto"/>
              <w:ind w:right="138"/>
              <w:jc w:val="center"/>
              <w:rPr>
                <w:rFonts w:ascii="Book Antiqua" w:hAnsi="Book Antiqua" w:cstheme="majorHAnsi"/>
                <w:b/>
                <w:bCs/>
              </w:rPr>
            </w:pPr>
            <w:r w:rsidRPr="001567EC">
              <w:rPr>
                <w:rFonts w:ascii="Book Antiqua" w:hAnsi="Book Antiqua" w:cstheme="majorHAnsi"/>
              </w:rPr>
              <w:t>GCC Clause 13</w:t>
            </w:r>
          </w:p>
          <w:p w:rsidR="00C12239" w:rsidRPr="006C4801" w:rsidRDefault="00C12239" w:rsidP="00C12239">
            <w:pPr>
              <w:pStyle w:val="TableParagraph"/>
              <w:spacing w:line="264" w:lineRule="auto"/>
              <w:ind w:right="138"/>
              <w:jc w:val="center"/>
              <w:rPr>
                <w:rFonts w:ascii="Book Antiqua" w:hAnsi="Book Antiqua"/>
                <w:sz w:val="20"/>
                <w:szCs w:val="20"/>
              </w:rPr>
            </w:pPr>
            <w:r w:rsidRPr="001567EC">
              <w:rPr>
                <w:rFonts w:ascii="Book Antiqua" w:hAnsi="Book Antiqua" w:cstheme="majorHAnsi"/>
              </w:rPr>
              <w:t>Vol</w:t>
            </w:r>
            <w:r w:rsidRPr="001567EC">
              <w:rPr>
                <w:rFonts w:ascii="Times New Roman" w:hAnsi="Times New Roman" w:cs="Times New Roman"/>
              </w:rPr>
              <w:t>‐</w:t>
            </w:r>
            <w:r w:rsidRPr="001567EC">
              <w:rPr>
                <w:rFonts w:ascii="Book Antiqua" w:hAnsi="Book Antiqua" w:cstheme="majorHAnsi"/>
              </w:rPr>
              <w:t xml:space="preserve">1 </w:t>
            </w:r>
            <w:r w:rsidRPr="001567EC">
              <w:rPr>
                <w:rFonts w:ascii="Times New Roman" w:hAnsi="Times New Roman" w:cs="Times New Roman"/>
              </w:rPr>
              <w:t>‐</w:t>
            </w:r>
            <w:r w:rsidRPr="001567EC">
              <w:rPr>
                <w:rFonts w:ascii="Book Antiqua" w:hAnsi="Book Antiqua" w:cstheme="majorHAnsi"/>
              </w:rPr>
              <w:t xml:space="preserve"> Sec IV</w:t>
            </w:r>
          </w:p>
        </w:tc>
        <w:tc>
          <w:tcPr>
            <w:tcW w:w="6456" w:type="dxa"/>
          </w:tcPr>
          <w:p w:rsidR="009B377F" w:rsidRDefault="009B377F" w:rsidP="00C12239">
            <w:pPr>
              <w:pStyle w:val="TableParagraph"/>
              <w:tabs>
                <w:tab w:val="left" w:pos="339"/>
              </w:tabs>
              <w:spacing w:line="264" w:lineRule="auto"/>
              <w:ind w:right="138"/>
              <w:jc w:val="both"/>
              <w:rPr>
                <w:rFonts w:ascii="Book Antiqua" w:hAnsi="Book Antiqua" w:cstheme="majorHAnsi"/>
                <w:b/>
                <w:bCs/>
              </w:rPr>
            </w:pPr>
          </w:p>
          <w:p w:rsidR="00C12239" w:rsidRPr="009B377F" w:rsidRDefault="00620DB0" w:rsidP="00C12239">
            <w:pPr>
              <w:pStyle w:val="TableParagraph"/>
              <w:tabs>
                <w:tab w:val="left" w:pos="339"/>
              </w:tabs>
              <w:spacing w:line="264" w:lineRule="auto"/>
              <w:ind w:right="138"/>
              <w:jc w:val="both"/>
              <w:rPr>
                <w:rFonts w:ascii="Book Antiqua" w:hAnsi="Book Antiqua" w:cstheme="majorHAnsi"/>
                <w:b/>
                <w:bCs/>
              </w:rPr>
            </w:pPr>
            <w:r w:rsidRPr="009B377F">
              <w:rPr>
                <w:rFonts w:ascii="Book Antiqua" w:hAnsi="Book Antiqua" w:cstheme="majorHAnsi"/>
                <w:b/>
                <w:bCs/>
              </w:rPr>
              <w:t xml:space="preserve">13. </w:t>
            </w:r>
            <w:r w:rsidR="009B377F" w:rsidRPr="009B377F">
              <w:rPr>
                <w:rFonts w:ascii="Book Antiqua" w:hAnsi="Book Antiqua" w:cstheme="majorHAnsi"/>
                <w:b/>
                <w:bCs/>
              </w:rPr>
              <w:t>Confidential Information</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t>13.1.</w:t>
            </w:r>
            <w:r w:rsidRPr="001567EC">
              <w:rPr>
                <w:rFonts w:ascii="Book Antiqua" w:hAnsi="Book Antiqua" w:cstheme="majorHAnsi"/>
              </w:rPr>
              <w:tab/>
              <w:t xml:space="preserve">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w:t>
            </w: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t>13.2.</w:t>
            </w:r>
            <w:r w:rsidRPr="001567EC">
              <w:rPr>
                <w:rFonts w:ascii="Book Antiqua" w:hAnsi="Book Antiqua" w:cstheme="majorHAnsi"/>
              </w:rPr>
              <w:tab/>
              <w:t xml:space="preserve">The Contractor shall not use such documents, data and other information received from the Employer for any purpose other than such work and services as are required for the performance of the Contract.  </w:t>
            </w: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9B377F" w:rsidRDefault="009B377F" w:rsidP="00C12239">
            <w:pPr>
              <w:pStyle w:val="TableParagraph"/>
              <w:tabs>
                <w:tab w:val="left" w:pos="339"/>
              </w:tabs>
              <w:spacing w:line="264" w:lineRule="auto"/>
              <w:ind w:right="138"/>
              <w:jc w:val="both"/>
              <w:rPr>
                <w:rFonts w:ascii="Book Antiqua" w:hAnsi="Book Antiqua" w:cstheme="majorHAnsi"/>
              </w:rPr>
            </w:pP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1567EC">
              <w:rPr>
                <w:rFonts w:ascii="Book Antiqua" w:hAnsi="Book Antiqua" w:cstheme="majorHAnsi"/>
              </w:rPr>
              <w:t>13.3.</w:t>
            </w:r>
            <w:r w:rsidRPr="001567EC">
              <w:rPr>
                <w:rFonts w:ascii="Book Antiqua" w:hAnsi="Book Antiqua" w:cstheme="majorHAnsi"/>
              </w:rPr>
              <w:tab/>
              <w:t>The provisions of this Clause 13 shall survive termination, for whatever reason, of the Contract.</w:t>
            </w:r>
          </w:p>
        </w:tc>
        <w:tc>
          <w:tcPr>
            <w:tcW w:w="6237" w:type="dxa"/>
          </w:tcPr>
          <w:p w:rsidR="00C12239" w:rsidRDefault="00C12239" w:rsidP="00C12239">
            <w:pPr>
              <w:pStyle w:val="TableParagraph"/>
              <w:tabs>
                <w:tab w:val="left" w:pos="339"/>
              </w:tabs>
              <w:spacing w:line="264" w:lineRule="auto"/>
              <w:ind w:right="138"/>
              <w:jc w:val="both"/>
              <w:rPr>
                <w:rFonts w:ascii="Book Antiqua" w:hAnsi="Book Antiqua" w:cstheme="majorHAnsi"/>
                <w:b/>
                <w:bCs/>
              </w:rPr>
            </w:pPr>
            <w:r w:rsidRPr="001567EC">
              <w:rPr>
                <w:rFonts w:ascii="Book Antiqua" w:hAnsi="Book Antiqua" w:cstheme="majorHAnsi"/>
                <w:b/>
                <w:bCs/>
              </w:rPr>
              <w:lastRenderedPageBreak/>
              <w:t>Replacing Cl 13</w:t>
            </w:r>
            <w:r w:rsidR="009B377F">
              <w:rPr>
                <w:rFonts w:ascii="Book Antiqua" w:hAnsi="Book Antiqua" w:cstheme="majorHAnsi"/>
                <w:b/>
                <w:bCs/>
              </w:rPr>
              <w:t xml:space="preserve"> </w:t>
            </w:r>
          </w:p>
          <w:p w:rsidR="009B377F" w:rsidRPr="009B377F" w:rsidRDefault="009B377F" w:rsidP="009B377F">
            <w:pPr>
              <w:pStyle w:val="TableParagraph"/>
              <w:tabs>
                <w:tab w:val="left" w:pos="339"/>
              </w:tabs>
              <w:spacing w:line="264" w:lineRule="auto"/>
              <w:ind w:right="138"/>
              <w:jc w:val="both"/>
              <w:rPr>
                <w:rFonts w:ascii="Book Antiqua" w:hAnsi="Book Antiqua" w:cstheme="majorHAnsi"/>
                <w:b/>
                <w:bCs/>
              </w:rPr>
            </w:pPr>
            <w:r w:rsidRPr="009B377F">
              <w:rPr>
                <w:rFonts w:ascii="Book Antiqua" w:hAnsi="Book Antiqua" w:cstheme="majorHAnsi"/>
                <w:b/>
                <w:bCs/>
              </w:rPr>
              <w:t>13. Confidential Information</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t>13.1.</w:t>
            </w:r>
            <w:r w:rsidRPr="001567EC">
              <w:rPr>
                <w:rFonts w:ascii="Book Antiqua" w:hAnsi="Book Antiqua" w:cstheme="majorHAnsi"/>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w:t>
            </w:r>
            <w:r w:rsidR="00B53D7F" w:rsidRPr="00B53D7F">
              <w:rPr>
                <w:rFonts w:ascii="Book Antiqua" w:hAnsi="Book Antiqua" w:cstheme="majorHAnsi"/>
              </w:rPr>
              <w:t>.</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t>13.2</w:t>
            </w:r>
            <w:r w:rsidRPr="00B53D7F">
              <w:rPr>
                <w:rFonts w:ascii="Book Antiqua" w:hAnsi="Book Antiqua" w:cstheme="majorHAnsi"/>
              </w:rPr>
              <w:t xml:space="preserve"> The Employer shall not use such documents, data and other information received from the Contractor for any purpose other than the FEED Studies and preparing bidding documents for the Main VSC Package.</w:t>
            </w:r>
            <w:r w:rsidR="00B53D7F">
              <w:rPr>
                <w:rFonts w:ascii="Book Antiqua" w:hAnsi="Book Antiqua" w:cstheme="majorHAnsi"/>
                <w:color w:val="FF0000"/>
              </w:rPr>
              <w:t xml:space="preserve"> </w:t>
            </w:r>
            <w:r w:rsidRPr="001567EC">
              <w:rPr>
                <w:rFonts w:ascii="Book Antiqua" w:hAnsi="Book Antiqua" w:cstheme="majorHAnsi"/>
              </w:rPr>
              <w:t xml:space="preserve">The Contractor shall not use such documents, data and other information received from the Employer for any purpose other than such work and services as are required for the performance of the Contract. </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t xml:space="preserve">13.3   The obligation of a party under GCC Sub-Clauses 13.1 and 13.2 above, however, shall not apply to that information which  </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lastRenderedPageBreak/>
              <w:t>(a) now or hereafter enters the public domain through no fault of that party</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t>(b) can be proven to have been possessed by that party at the time of disclosure and which was not previously obtained, directly or indirectly, from the other party hereto</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t>(c) otherwise lawfully becomes available to that party from a third party that has no obligation of confidentiality.</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r w:rsidRPr="001567EC">
              <w:rPr>
                <w:rFonts w:ascii="Book Antiqua" w:hAnsi="Book Antiqua" w:cstheme="majorHAnsi"/>
              </w:rPr>
              <w:t>13.4 The above provisions of this GCC Clause 13 shall not in any way modify any undertaking of confidentiality given by either of the parties hereto prior to the date of the Contract in respect of the service or any part thereof.</w:t>
            </w:r>
          </w:p>
          <w:p w:rsidR="00C12239" w:rsidRPr="001567EC" w:rsidRDefault="00C12239" w:rsidP="00C12239">
            <w:pPr>
              <w:pStyle w:val="TableParagraph"/>
              <w:tabs>
                <w:tab w:val="left" w:pos="339"/>
              </w:tabs>
              <w:spacing w:line="264" w:lineRule="auto"/>
              <w:ind w:right="138"/>
              <w:jc w:val="both"/>
              <w:rPr>
                <w:rFonts w:ascii="Book Antiqua" w:hAnsi="Book Antiqua" w:cstheme="majorHAnsi"/>
              </w:rPr>
            </w:pP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1567EC">
              <w:rPr>
                <w:rFonts w:ascii="Book Antiqua" w:hAnsi="Book Antiqua" w:cstheme="majorHAnsi"/>
              </w:rPr>
              <w:t>13.5.</w:t>
            </w:r>
            <w:r w:rsidRPr="001567EC">
              <w:rPr>
                <w:rFonts w:ascii="Book Antiqua" w:hAnsi="Book Antiqua" w:cstheme="majorHAnsi"/>
              </w:rPr>
              <w:tab/>
              <w:t>The provisions of this Clause 13 shall survive termination, for whatever reason, of the Contract.</w:t>
            </w: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lastRenderedPageBreak/>
              <w:t>1</w:t>
            </w:r>
            <w:r w:rsidR="002A18E8">
              <w:rPr>
                <w:rFonts w:ascii="Book Antiqua" w:hAnsi="Book Antiqua"/>
                <w:sz w:val="20"/>
              </w:rPr>
              <w:t>9</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 xml:space="preserve">GCC Cl. 20 Section-IV, </w:t>
            </w:r>
          </w:p>
        </w:tc>
        <w:tc>
          <w:tcPr>
            <w:tcW w:w="6456" w:type="dxa"/>
          </w:tcPr>
          <w:p w:rsidR="009B377F" w:rsidRDefault="009B377F"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20.</w:t>
            </w:r>
            <w:r w:rsidRPr="006C4801">
              <w:rPr>
                <w:rFonts w:ascii="Book Antiqua" w:hAnsi="Book Antiqua"/>
                <w:b/>
                <w:bCs/>
                <w:sz w:val="20"/>
                <w:szCs w:val="20"/>
              </w:rPr>
              <w:tab/>
              <w:t>FORCE MAJEURE</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Force Majeure is hereby defined as any cause which is beyond the control of the contractor or the owner as the case may be, which they could not foresee or with a reasonable amount of diligence could not have foreseen and which substantially affect the performance of contract such as:</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A.</w:t>
            </w:r>
            <w:r w:rsidRPr="006C4801">
              <w:rPr>
                <w:rFonts w:ascii="Book Antiqua" w:hAnsi="Book Antiqua"/>
                <w:sz w:val="20"/>
                <w:szCs w:val="20"/>
              </w:rPr>
              <w:tab/>
              <w:t>Natural phenomena including but not limited to floods, droughts, earthquakes and epidemics.</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B.</w:t>
            </w:r>
            <w:r w:rsidRPr="006C4801">
              <w:rPr>
                <w:rFonts w:ascii="Book Antiqua" w:hAnsi="Book Antiqua"/>
                <w:sz w:val="20"/>
                <w:szCs w:val="20"/>
              </w:rPr>
              <w:tab/>
              <w:t>Acts of any government, domestic or foreign, including but not limited to war, declared or undeclared, priorities, quarantines, embargoes</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provided either party shall within 15 days from the occurrence of such a cause notify the other in writing of such causes.</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The contractor or the owner shall not be liable for delays in performing his obligations resulting from any force majeure cause as </w:t>
            </w:r>
            <w:r w:rsidRPr="006C4801">
              <w:rPr>
                <w:rFonts w:ascii="Book Antiqua" w:hAnsi="Book Antiqua"/>
                <w:sz w:val="20"/>
                <w:szCs w:val="20"/>
              </w:rPr>
              <w:lastRenderedPageBreak/>
              <w:t>referred to and/or defined above. The date of completion will, subject to hereinafter provided, be extended by a reasonable time even though such cause may occur after contractor performance of his obligations has been delayed for other causes.</w:t>
            </w:r>
          </w:p>
        </w:tc>
        <w:tc>
          <w:tcPr>
            <w:tcW w:w="6237" w:type="dxa"/>
          </w:tcPr>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lastRenderedPageBreak/>
              <w:t>Replacing Cl 20</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20.</w:t>
            </w:r>
            <w:r w:rsidRPr="006C4801">
              <w:rPr>
                <w:rFonts w:ascii="Book Antiqua" w:hAnsi="Book Antiqua"/>
                <w:sz w:val="20"/>
                <w:szCs w:val="20"/>
              </w:rPr>
              <w:tab/>
            </w:r>
            <w:r w:rsidRPr="009B377F">
              <w:rPr>
                <w:rFonts w:ascii="Book Antiqua" w:hAnsi="Book Antiqua"/>
                <w:b/>
                <w:bCs/>
                <w:sz w:val="20"/>
                <w:szCs w:val="20"/>
              </w:rPr>
              <w:t>FORCE</w:t>
            </w:r>
            <w:r w:rsidRPr="006C4801">
              <w:rPr>
                <w:rFonts w:ascii="Book Antiqua" w:hAnsi="Book Antiqua"/>
                <w:sz w:val="20"/>
                <w:szCs w:val="20"/>
              </w:rPr>
              <w:t xml:space="preserve"> </w:t>
            </w:r>
            <w:r w:rsidRPr="009B377F">
              <w:rPr>
                <w:rFonts w:ascii="Book Antiqua" w:hAnsi="Book Antiqua"/>
                <w:b/>
                <w:bCs/>
                <w:sz w:val="20"/>
                <w:szCs w:val="20"/>
              </w:rPr>
              <w:t>MAJEURE</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20.1 “Force Majeure” shall mean any event beyond the reasonable control of the Employer or of the Contractor, as the case may be, and which is unavoidable notwithstanding the reasonable care of the party affected, and shall include, without limitation, the following:</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(a) war, hostilities or warlike operations (whether war be declared or not), invasion, act of foreign enemy and civil war,</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(b) rebellion, revolution, insurrection, mutiny, usurpation of government, conspiracy, riot and civil commotion,</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(c) earthquake, landslide, volcanic activity, flood or cyclone, or other inclement weather condition, nuclear and pressure waves or other natural or physical disaster,</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20.2    Neither party shall be considered to be in default or in breach of his obligations under the Contract to the extent that performance of such obligation is prevented by any circumstances of Force </w:t>
            </w:r>
            <w:proofErr w:type="spellStart"/>
            <w:r w:rsidRPr="006C4801">
              <w:rPr>
                <w:rFonts w:ascii="Book Antiqua" w:hAnsi="Book Antiqua"/>
                <w:sz w:val="20"/>
                <w:szCs w:val="20"/>
              </w:rPr>
              <w:t>majure</w:t>
            </w:r>
            <w:proofErr w:type="spellEnd"/>
            <w:r w:rsidRPr="006C4801">
              <w:rPr>
                <w:rFonts w:ascii="Book Antiqua" w:hAnsi="Book Antiqua"/>
                <w:sz w:val="20"/>
                <w:szCs w:val="20"/>
              </w:rPr>
              <w:t xml:space="preserve">, which arises after date of Notification of Award.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20.3 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D148ED" w:rsidP="00C12239">
            <w:pPr>
              <w:pStyle w:val="TableParagraph"/>
              <w:tabs>
                <w:tab w:val="left" w:pos="339"/>
              </w:tabs>
              <w:spacing w:line="264" w:lineRule="auto"/>
              <w:ind w:right="138"/>
              <w:jc w:val="both"/>
              <w:rPr>
                <w:rFonts w:ascii="Book Antiqua" w:hAnsi="Book Antiqua"/>
                <w:sz w:val="20"/>
                <w:szCs w:val="20"/>
              </w:rPr>
            </w:pPr>
            <w:r>
              <w:rPr>
                <w:rFonts w:ascii="Book Antiqua" w:hAnsi="Book Antiqua"/>
                <w:sz w:val="20"/>
                <w:szCs w:val="20"/>
              </w:rPr>
              <w:t>20</w:t>
            </w:r>
            <w:r w:rsidR="00C12239" w:rsidRPr="006C4801">
              <w:rPr>
                <w:rFonts w:ascii="Book Antiqua" w:hAnsi="Book Antiqua"/>
                <w:sz w:val="20"/>
                <w:szCs w:val="20"/>
              </w:rPr>
              <w:t>.4 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21.</w:t>
            </w:r>
          </w:p>
        </w:tc>
      </w:tr>
      <w:tr w:rsidR="00C12239" w:rsidRPr="006C4801" w:rsidTr="00871ED4">
        <w:tc>
          <w:tcPr>
            <w:tcW w:w="604" w:type="dxa"/>
          </w:tcPr>
          <w:p w:rsidR="00C12239" w:rsidRPr="006C4801" w:rsidRDefault="002A18E8" w:rsidP="00C12239">
            <w:pPr>
              <w:rPr>
                <w:rFonts w:ascii="Book Antiqua" w:hAnsi="Book Antiqua"/>
                <w:sz w:val="20"/>
              </w:rPr>
            </w:pPr>
            <w:r>
              <w:rPr>
                <w:rFonts w:ascii="Book Antiqua" w:hAnsi="Book Antiqua"/>
                <w:sz w:val="20"/>
              </w:rPr>
              <w:lastRenderedPageBreak/>
              <w:t>20</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 xml:space="preserve">GCC Cl. 21 Section-IV, </w:t>
            </w:r>
          </w:p>
        </w:tc>
        <w:tc>
          <w:tcPr>
            <w:tcW w:w="6456" w:type="dxa"/>
          </w:tcPr>
          <w:p w:rsidR="009B377F" w:rsidRDefault="009B377F"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21.</w:t>
            </w:r>
            <w:r w:rsidRPr="006C4801">
              <w:rPr>
                <w:rFonts w:ascii="Book Antiqua" w:hAnsi="Book Antiqua"/>
                <w:sz w:val="20"/>
                <w:szCs w:val="20"/>
              </w:rPr>
              <w:tab/>
              <w:t>Extension of Time for Completion</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21.1.</w:t>
            </w:r>
            <w:r w:rsidRPr="006C4801">
              <w:rPr>
                <w:rFonts w:ascii="Book Antiqua" w:hAnsi="Book Antiqua"/>
                <w:sz w:val="20"/>
                <w:szCs w:val="20"/>
              </w:rPr>
              <w:tab/>
              <w:t>The Time(s) for Completion specified shall be extended if the Contractor is delayed or impeded in the performance of any of its obligations under the Contract by reason of any of the following:</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a.</w:t>
            </w:r>
            <w:r w:rsidRPr="006C4801">
              <w:rPr>
                <w:rFonts w:ascii="Book Antiqua" w:hAnsi="Book Antiqua"/>
                <w:sz w:val="20"/>
                <w:szCs w:val="20"/>
              </w:rPr>
              <w:tab/>
              <w:t>Any substantial change in the scope of work.</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b.</w:t>
            </w:r>
            <w:r w:rsidRPr="006C4801">
              <w:rPr>
                <w:rFonts w:ascii="Book Antiqua" w:hAnsi="Book Antiqua"/>
                <w:sz w:val="20"/>
                <w:szCs w:val="20"/>
              </w:rPr>
              <w:tab/>
              <w:t xml:space="preserve">any occurrence of Force Majeure as provided above.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c.</w:t>
            </w:r>
            <w:r w:rsidRPr="006C4801">
              <w:rPr>
                <w:rFonts w:ascii="Book Antiqua" w:hAnsi="Book Antiqua"/>
                <w:sz w:val="20"/>
                <w:szCs w:val="20"/>
              </w:rPr>
              <w:tab/>
              <w:t xml:space="preserve">any suspension order given by the Employer hereof or reduction in the rate of progress pursuant.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d.</w:t>
            </w:r>
            <w:r w:rsidRPr="006C4801">
              <w:rPr>
                <w:rFonts w:ascii="Book Antiqua" w:hAnsi="Book Antiqua"/>
                <w:sz w:val="20"/>
                <w:szCs w:val="20"/>
              </w:rPr>
              <w:tab/>
              <w:t xml:space="preserve">any changes in laws and regulations as provided in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e.</w:t>
            </w:r>
            <w:r w:rsidRPr="006C4801">
              <w:rPr>
                <w:rFonts w:ascii="Book Antiqua" w:hAnsi="Book Antiqua"/>
                <w:sz w:val="20"/>
                <w:szCs w:val="20"/>
              </w:rPr>
              <w:tab/>
              <w:t>any other matter specifically mentioned in the Contract</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by such period as shall be fair and reasonable in all the circumstances and as shall fairly reflect the delay or impediment sustained by the Contractor.</w:t>
            </w:r>
          </w:p>
          <w:p w:rsidR="009B377F" w:rsidRDefault="009B377F" w:rsidP="00C12239">
            <w:pPr>
              <w:pStyle w:val="TableParagraph"/>
              <w:tabs>
                <w:tab w:val="left" w:pos="339"/>
              </w:tabs>
              <w:spacing w:line="264" w:lineRule="auto"/>
              <w:ind w:right="138"/>
              <w:jc w:val="both"/>
              <w:rPr>
                <w:rFonts w:ascii="Book Antiqua" w:hAnsi="Book Antiqua"/>
                <w:sz w:val="20"/>
                <w:szCs w:val="20"/>
              </w:rPr>
            </w:pPr>
          </w:p>
          <w:p w:rsidR="009B377F" w:rsidRDefault="009B377F" w:rsidP="00C12239">
            <w:pPr>
              <w:pStyle w:val="TableParagraph"/>
              <w:tabs>
                <w:tab w:val="left" w:pos="339"/>
              </w:tabs>
              <w:spacing w:line="264" w:lineRule="auto"/>
              <w:ind w:right="138"/>
              <w:jc w:val="both"/>
              <w:rPr>
                <w:rFonts w:ascii="Book Antiqua" w:hAnsi="Book Antiqua"/>
                <w:sz w:val="20"/>
                <w:szCs w:val="20"/>
              </w:rPr>
            </w:pPr>
          </w:p>
          <w:p w:rsidR="009B377F" w:rsidRDefault="009B377F"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21.2.</w:t>
            </w:r>
            <w:r w:rsidRPr="006C4801">
              <w:rPr>
                <w:rFonts w:ascii="Book Antiqua" w:hAnsi="Book Antiqua"/>
                <w:sz w:val="20"/>
                <w:szCs w:val="20"/>
              </w:rPr>
              <w:tab/>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w:t>
            </w:r>
          </w:p>
          <w:p w:rsidR="009B377F" w:rsidRDefault="009B377F"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21.3.</w:t>
            </w:r>
            <w:r w:rsidRPr="006C4801">
              <w:rPr>
                <w:rFonts w:ascii="Book Antiqua" w:hAnsi="Book Antiqua"/>
                <w:sz w:val="20"/>
                <w:szCs w:val="20"/>
              </w:rPr>
              <w:tab/>
              <w:t>The Contractor shall at all times use its reasonable efforts to minimize any delay in the performance of its obligations under the Contract.</w:t>
            </w:r>
          </w:p>
        </w:tc>
        <w:tc>
          <w:tcPr>
            <w:tcW w:w="6237" w:type="dxa"/>
          </w:tcPr>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lastRenderedPageBreak/>
              <w:t>Replace Clause 21 as below:</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21.</w:t>
            </w:r>
            <w:r w:rsidRPr="006C4801">
              <w:rPr>
                <w:rFonts w:ascii="Book Antiqua" w:hAnsi="Book Antiqua"/>
                <w:sz w:val="20"/>
                <w:szCs w:val="20"/>
              </w:rPr>
              <w:tab/>
              <w:t>Extension of Time for Completion</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The Time(s) for Completion specified in the SCC shall be extended if the Contractor is delayed or impeded in the performance of any of its obligations under the Contract by reason of any of the following:</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a.</w:t>
            </w:r>
            <w:r w:rsidRPr="006C4801">
              <w:rPr>
                <w:rFonts w:ascii="Book Antiqua" w:hAnsi="Book Antiqua"/>
                <w:sz w:val="20"/>
                <w:szCs w:val="20"/>
              </w:rPr>
              <w:tab/>
              <w:t>Any substantial change in the scope of work.</w:t>
            </w:r>
          </w:p>
          <w:p w:rsidR="00C12239" w:rsidRPr="00C738AB" w:rsidRDefault="00C12239" w:rsidP="00C12239">
            <w:pPr>
              <w:pStyle w:val="TableParagraph"/>
              <w:tabs>
                <w:tab w:val="left" w:pos="339"/>
              </w:tabs>
              <w:spacing w:line="264" w:lineRule="auto"/>
              <w:ind w:right="138"/>
              <w:jc w:val="both"/>
              <w:rPr>
                <w:rFonts w:ascii="Book Antiqua" w:hAnsi="Book Antiqua"/>
                <w:sz w:val="20"/>
                <w:szCs w:val="20"/>
              </w:rPr>
            </w:pPr>
            <w:proofErr w:type="gramStart"/>
            <w:r w:rsidRPr="006C4801">
              <w:rPr>
                <w:rFonts w:ascii="Book Antiqua" w:hAnsi="Book Antiqua"/>
                <w:sz w:val="20"/>
                <w:szCs w:val="20"/>
              </w:rPr>
              <w:t>b</w:t>
            </w:r>
            <w:proofErr w:type="gramEnd"/>
            <w:r w:rsidRPr="006C4801">
              <w:rPr>
                <w:rFonts w:ascii="Book Antiqua" w:hAnsi="Book Antiqua"/>
                <w:sz w:val="20"/>
                <w:szCs w:val="20"/>
              </w:rPr>
              <w:t>.</w:t>
            </w:r>
            <w:r w:rsidRPr="006C4801">
              <w:rPr>
                <w:rFonts w:ascii="Book Antiqua" w:hAnsi="Book Antiqua"/>
                <w:sz w:val="20"/>
                <w:szCs w:val="20"/>
              </w:rPr>
              <w:tab/>
              <w:t xml:space="preserve">any occurrence of Force Majeure as </w:t>
            </w:r>
            <w:r w:rsidRPr="00C738AB">
              <w:rPr>
                <w:rFonts w:ascii="Book Antiqua" w:hAnsi="Book Antiqua"/>
                <w:sz w:val="20"/>
                <w:szCs w:val="20"/>
              </w:rPr>
              <w:t xml:space="preserve">provided </w:t>
            </w:r>
            <w:r w:rsidRPr="00B51D77">
              <w:rPr>
                <w:rFonts w:ascii="Book Antiqua" w:hAnsi="Book Antiqua"/>
                <w:bCs/>
                <w:sz w:val="20"/>
                <w:szCs w:val="20"/>
              </w:rPr>
              <w:t>GCC Clause 20</w:t>
            </w:r>
            <w:r w:rsidRPr="00B51D77">
              <w:rPr>
                <w:rFonts w:ascii="Book Antiqua" w:hAnsi="Book Antiqua"/>
                <w:sz w:val="20"/>
                <w:szCs w:val="20"/>
              </w:rPr>
              <w:t>.</w:t>
            </w:r>
            <w:r w:rsidRPr="00C738AB">
              <w:rPr>
                <w:rFonts w:ascii="Book Antiqua" w:hAnsi="Book Antiqua"/>
                <w:sz w:val="20"/>
                <w:szCs w:val="20"/>
              </w:rPr>
              <w:t xml:space="preserve"> </w:t>
            </w:r>
          </w:p>
          <w:p w:rsidR="00C12239" w:rsidRPr="00C738AB" w:rsidRDefault="00C12239" w:rsidP="00C12239">
            <w:pPr>
              <w:pStyle w:val="TableParagraph"/>
              <w:tabs>
                <w:tab w:val="left" w:pos="339"/>
              </w:tabs>
              <w:spacing w:line="264" w:lineRule="auto"/>
              <w:ind w:right="138"/>
              <w:jc w:val="both"/>
              <w:rPr>
                <w:rFonts w:ascii="Book Antiqua" w:hAnsi="Book Antiqua"/>
                <w:b/>
                <w:bCs/>
                <w:sz w:val="20"/>
                <w:szCs w:val="20"/>
              </w:rPr>
            </w:pPr>
            <w:proofErr w:type="gramStart"/>
            <w:r w:rsidRPr="00C738AB">
              <w:rPr>
                <w:rFonts w:ascii="Book Antiqua" w:hAnsi="Book Antiqua"/>
                <w:sz w:val="20"/>
                <w:szCs w:val="20"/>
              </w:rPr>
              <w:t>c</w:t>
            </w:r>
            <w:proofErr w:type="gramEnd"/>
            <w:r w:rsidRPr="00C738AB">
              <w:rPr>
                <w:rFonts w:ascii="Book Antiqua" w:hAnsi="Book Antiqua"/>
                <w:sz w:val="20"/>
                <w:szCs w:val="20"/>
              </w:rPr>
              <w:t>.</w:t>
            </w:r>
            <w:r w:rsidRPr="00C738AB">
              <w:rPr>
                <w:rFonts w:ascii="Book Antiqua" w:hAnsi="Book Antiqua"/>
                <w:sz w:val="20"/>
                <w:szCs w:val="20"/>
              </w:rPr>
              <w:tab/>
              <w:t xml:space="preserve">any suspension order given by the Employer hereof or reduction in the rate of progress pursuant to </w:t>
            </w:r>
            <w:r w:rsidRPr="00B51D77">
              <w:rPr>
                <w:rFonts w:ascii="Book Antiqua" w:hAnsi="Book Antiqua"/>
                <w:bCs/>
                <w:sz w:val="20"/>
                <w:szCs w:val="20"/>
              </w:rPr>
              <w:t>GCC Cl. 25</w:t>
            </w:r>
            <w:r w:rsidRPr="00B51D77">
              <w:rPr>
                <w:rFonts w:ascii="Book Antiqua" w:hAnsi="Book Antiqua"/>
                <w:sz w:val="20"/>
                <w:szCs w:val="20"/>
              </w:rPr>
              <w:t>.</w:t>
            </w:r>
          </w:p>
          <w:p w:rsidR="00C12239" w:rsidRPr="00C738AB" w:rsidRDefault="00C12239" w:rsidP="00C12239">
            <w:pPr>
              <w:pStyle w:val="TableParagraph"/>
              <w:tabs>
                <w:tab w:val="left" w:pos="339"/>
              </w:tabs>
              <w:spacing w:line="264" w:lineRule="auto"/>
              <w:ind w:right="138"/>
              <w:jc w:val="both"/>
              <w:rPr>
                <w:rFonts w:ascii="Book Antiqua" w:hAnsi="Book Antiqua"/>
                <w:sz w:val="20"/>
                <w:szCs w:val="20"/>
              </w:rPr>
            </w:pPr>
            <w:r w:rsidRPr="00C738AB">
              <w:rPr>
                <w:rFonts w:ascii="Book Antiqua" w:hAnsi="Book Antiqua"/>
                <w:sz w:val="20"/>
                <w:szCs w:val="20"/>
              </w:rPr>
              <w:t xml:space="preserve">d) any changes in laws and regulations as </w:t>
            </w:r>
            <w:r w:rsidRPr="00B51D77">
              <w:rPr>
                <w:rFonts w:ascii="Book Antiqua" w:hAnsi="Book Antiqua"/>
                <w:sz w:val="20"/>
                <w:szCs w:val="20"/>
              </w:rPr>
              <w:t xml:space="preserve">provided </w:t>
            </w:r>
            <w:r w:rsidRPr="00B51D77">
              <w:rPr>
                <w:rFonts w:ascii="Book Antiqua" w:hAnsi="Book Antiqua"/>
                <w:bCs/>
                <w:sz w:val="20"/>
                <w:szCs w:val="20"/>
              </w:rPr>
              <w:t>in GCC Clause 19</w:t>
            </w:r>
            <w:r w:rsidRPr="00C738AB">
              <w:rPr>
                <w:rFonts w:ascii="Book Antiqua" w:hAnsi="Book Antiqua"/>
                <w:sz w:val="20"/>
                <w:szCs w:val="20"/>
              </w:rPr>
              <w:t xml:space="preserve"> or</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e.</w:t>
            </w:r>
            <w:r w:rsidRPr="006C4801">
              <w:rPr>
                <w:rFonts w:ascii="Book Antiqua" w:hAnsi="Book Antiqua"/>
                <w:sz w:val="20"/>
                <w:szCs w:val="20"/>
              </w:rPr>
              <w:tab/>
              <w:t>any other matter specifically mentioned in the Contract</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by such period as shall be fair and reasonable in all the </w:t>
            </w:r>
            <w:r w:rsidRPr="006C4801">
              <w:rPr>
                <w:rFonts w:ascii="Book Antiqua" w:hAnsi="Book Antiqua"/>
                <w:sz w:val="20"/>
                <w:szCs w:val="20"/>
              </w:rPr>
              <w:lastRenderedPageBreak/>
              <w:t>circumstances and as shall fairly reflect the delay or impediment sustained by the Contractor.</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sz w:val="20"/>
                <w:szCs w:val="20"/>
              </w:rPr>
              <w:t>21.2.</w:t>
            </w:r>
            <w:r w:rsidRPr="006C4801">
              <w:rPr>
                <w:rFonts w:ascii="Book Antiqua" w:hAnsi="Book Antiqua"/>
                <w:sz w:val="20"/>
                <w:szCs w:val="20"/>
              </w:rPr>
              <w:tab/>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 pursuant to GCC Sub-Clause 23.</w:t>
            </w:r>
          </w:p>
        </w:tc>
      </w:tr>
      <w:tr w:rsidR="00C12239" w:rsidRPr="006C4801" w:rsidTr="00871ED4">
        <w:tc>
          <w:tcPr>
            <w:tcW w:w="604" w:type="dxa"/>
          </w:tcPr>
          <w:p w:rsidR="00C12239" w:rsidRPr="006C4801" w:rsidRDefault="002A18E8" w:rsidP="00C12239">
            <w:pPr>
              <w:rPr>
                <w:rFonts w:ascii="Book Antiqua" w:hAnsi="Book Antiqua"/>
                <w:sz w:val="20"/>
              </w:rPr>
            </w:pPr>
            <w:r>
              <w:rPr>
                <w:rFonts w:ascii="Book Antiqua" w:hAnsi="Book Antiqua"/>
                <w:sz w:val="20"/>
              </w:rPr>
              <w:lastRenderedPageBreak/>
              <w:t>21</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 xml:space="preserve">GCC Cl. 25 Section-IV, </w:t>
            </w:r>
          </w:p>
        </w:tc>
        <w:tc>
          <w:tcPr>
            <w:tcW w:w="6456" w:type="dxa"/>
          </w:tcPr>
          <w:p w:rsidR="009B377F" w:rsidRDefault="009B377F"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25.</w:t>
            </w:r>
            <w:r w:rsidRPr="006C4801">
              <w:rPr>
                <w:rFonts w:ascii="Book Antiqua" w:hAnsi="Book Antiqua"/>
                <w:sz w:val="20"/>
                <w:szCs w:val="20"/>
              </w:rPr>
              <w:tab/>
            </w:r>
            <w:r w:rsidRPr="006C4801">
              <w:rPr>
                <w:rFonts w:ascii="Book Antiqua" w:hAnsi="Book Antiqua"/>
                <w:b/>
                <w:bCs/>
                <w:sz w:val="20"/>
                <w:szCs w:val="20"/>
              </w:rPr>
              <w:t>SUSPENSION OF THE OBLIGATION</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The obligations stipulated in the Bidding documents can only be suspended in the case of any particular item of work, in the event of Force Majeure as defined in Clause No. 15 herein or as a result of an agreement between the parties.</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In the event of Force Majeure, neither of the Parties may be considered in default of its obligations under the terms of the Bidding documents.</w:t>
            </w:r>
          </w:p>
        </w:tc>
        <w:tc>
          <w:tcPr>
            <w:tcW w:w="6237" w:type="dxa"/>
          </w:tcPr>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Replace Clause 25 as below</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 xml:space="preserve">25. Suspension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25.1 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until ordered in writing to resume such performance by the Project Manager.</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w:t>
            </w:r>
            <w:r w:rsidRPr="006C4801">
              <w:rPr>
                <w:rFonts w:ascii="Book Antiqua" w:hAnsi="Book Antiqua"/>
                <w:sz w:val="20"/>
                <w:szCs w:val="20"/>
              </w:rPr>
              <w:lastRenderedPageBreak/>
              <w:t xml:space="preserve">to the Project Manager requiring that the Employer shall, within twenty-eight (28) days of receipt of the notice, order the resumption of such performance or request and subsequently order a </w:t>
            </w:r>
            <w:r w:rsidRPr="00C738AB">
              <w:rPr>
                <w:rFonts w:ascii="Book Antiqua" w:hAnsi="Book Antiqua"/>
                <w:sz w:val="20"/>
                <w:szCs w:val="20"/>
              </w:rPr>
              <w:t>change accordance with GCC Clause 29, excluding</w:t>
            </w:r>
            <w:r w:rsidRPr="006C4801">
              <w:rPr>
                <w:rFonts w:ascii="Book Antiqua" w:hAnsi="Book Antiqua"/>
                <w:color w:val="ED7D31" w:themeColor="accent2"/>
                <w:sz w:val="20"/>
                <w:szCs w:val="20"/>
              </w:rPr>
              <w:t xml:space="preserve"> </w:t>
            </w:r>
            <w:r w:rsidRPr="006C4801">
              <w:rPr>
                <w:rFonts w:ascii="Book Antiqua" w:hAnsi="Book Antiqua"/>
                <w:sz w:val="20"/>
                <w:szCs w:val="20"/>
              </w:rPr>
              <w:t>the performance of the suspended obligations from the Contract.</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If the Employer fails to do so within such period, the Contractor may, by a further notice to the Project Manager, elect to treat the suspension, where it affects a part only of the scope, as a deletion of such part in accordance with GCC Clause 29 or, where it affects the whole of the scope, as termination of the Contract under GCC Sub-Clause 24.1.</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C738AB">
              <w:rPr>
                <w:rFonts w:ascii="Book Antiqua" w:hAnsi="Book Antiqua"/>
                <w:sz w:val="20"/>
                <w:szCs w:val="20"/>
              </w:rPr>
              <w:t>25.2 If the Contractor</w:t>
            </w:r>
            <w:r w:rsidRPr="00C738AB">
              <w:rPr>
                <w:rFonts w:ascii="Book Antiqua" w:hAnsi="Book Antiqua" w:cs="Times New Roman"/>
                <w:sz w:val="20"/>
                <w:szCs w:val="20"/>
              </w:rPr>
              <w:t>’</w:t>
            </w:r>
            <w:r w:rsidRPr="00C738AB">
              <w:rPr>
                <w:rFonts w:ascii="Book Antiqua" w:hAnsi="Book Antiqua"/>
                <w:sz w:val="20"/>
                <w:szCs w:val="20"/>
              </w:rPr>
              <w:t>s performance of its obligations is suspended or the rate of progress is reduced pursuant to this GCC Clause 25, then the Time for Completion shall be extended in accordance with GCC Sub-Clause 21.1,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w:t>
            </w:r>
            <w:r w:rsidRPr="00C738AB">
              <w:rPr>
                <w:rFonts w:ascii="Book Antiqua" w:hAnsi="Book Antiqua" w:cs="Times New Roman"/>
                <w:sz w:val="20"/>
                <w:szCs w:val="20"/>
              </w:rPr>
              <w:t>’</w:t>
            </w:r>
            <w:r w:rsidRPr="00C738AB">
              <w:rPr>
                <w:rFonts w:ascii="Book Antiqua" w:hAnsi="Book Antiqua"/>
                <w:sz w:val="20"/>
                <w:szCs w:val="20"/>
              </w:rPr>
              <w:t>s default or breach of the Contract.</w:t>
            </w:r>
          </w:p>
        </w:tc>
      </w:tr>
      <w:tr w:rsidR="00C12239" w:rsidRPr="006C4801" w:rsidTr="00871ED4">
        <w:tc>
          <w:tcPr>
            <w:tcW w:w="604" w:type="dxa"/>
          </w:tcPr>
          <w:p w:rsidR="00C12239" w:rsidRPr="006C4801" w:rsidRDefault="002A18E8" w:rsidP="00C12239">
            <w:pPr>
              <w:rPr>
                <w:rFonts w:ascii="Book Antiqua" w:hAnsi="Book Antiqua"/>
                <w:sz w:val="20"/>
              </w:rPr>
            </w:pPr>
            <w:r>
              <w:rPr>
                <w:rFonts w:ascii="Book Antiqua" w:hAnsi="Book Antiqua"/>
                <w:sz w:val="20"/>
              </w:rPr>
              <w:lastRenderedPageBreak/>
              <w:t>22</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GCC Cl. 26, Section-IV,</w:t>
            </w:r>
          </w:p>
        </w:tc>
        <w:tc>
          <w:tcPr>
            <w:tcW w:w="6456"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26.</w:t>
            </w:r>
            <w:r w:rsidRPr="006C4801">
              <w:rPr>
                <w:rFonts w:ascii="Book Antiqua" w:hAnsi="Book Antiqua"/>
                <w:sz w:val="20"/>
                <w:szCs w:val="20"/>
              </w:rPr>
              <w:tab/>
              <w:t>ABANDONMENT OF WORK</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If any work included in the scope of the Bidding documents to be done by the contractor is abandoned or suspended for any cause or reasons which cannot be attributed to the contractor, payment shall be made on a pro-rate basis for the work actually done and reported by him.</w:t>
            </w:r>
          </w:p>
        </w:tc>
        <w:tc>
          <w:tcPr>
            <w:tcW w:w="6237" w:type="dxa"/>
          </w:tcPr>
          <w:p w:rsidR="00C12239" w:rsidRPr="006C4801" w:rsidRDefault="009B377F" w:rsidP="00C12239">
            <w:pPr>
              <w:pStyle w:val="TableParagraph"/>
              <w:tabs>
                <w:tab w:val="left" w:pos="339"/>
              </w:tabs>
              <w:spacing w:line="264" w:lineRule="auto"/>
              <w:ind w:right="138"/>
              <w:jc w:val="both"/>
              <w:rPr>
                <w:rFonts w:ascii="Book Antiqua" w:hAnsi="Book Antiqua"/>
                <w:b/>
                <w:bCs/>
                <w:sz w:val="20"/>
                <w:szCs w:val="20"/>
              </w:rPr>
            </w:pPr>
            <w:r>
              <w:rPr>
                <w:rFonts w:ascii="Book Antiqua" w:hAnsi="Book Antiqua"/>
                <w:b/>
                <w:bCs/>
                <w:sz w:val="20"/>
                <w:szCs w:val="20"/>
              </w:rPr>
              <w:t>Deleted</w:t>
            </w:r>
          </w:p>
        </w:tc>
      </w:tr>
      <w:tr w:rsidR="00C12239" w:rsidRPr="006C4801" w:rsidTr="00871ED4">
        <w:tc>
          <w:tcPr>
            <w:tcW w:w="604" w:type="dxa"/>
          </w:tcPr>
          <w:p w:rsidR="00C12239" w:rsidRPr="006C4801" w:rsidRDefault="002A18E8" w:rsidP="00C12239">
            <w:pPr>
              <w:rPr>
                <w:rFonts w:ascii="Book Antiqua" w:hAnsi="Book Antiqua"/>
                <w:sz w:val="20"/>
              </w:rPr>
            </w:pPr>
            <w:r>
              <w:rPr>
                <w:rFonts w:ascii="Book Antiqua" w:hAnsi="Book Antiqua"/>
                <w:sz w:val="20"/>
              </w:rPr>
              <w:t>23</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GCC Cl. 29, Section-IV,</w:t>
            </w:r>
          </w:p>
        </w:tc>
        <w:tc>
          <w:tcPr>
            <w:tcW w:w="6456"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Not Existing</w:t>
            </w:r>
          </w:p>
        </w:tc>
        <w:tc>
          <w:tcPr>
            <w:tcW w:w="6237" w:type="dxa"/>
          </w:tcPr>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Adding New Clause 29</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29. Change in Contract Elements</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29.1 Introducing a Change</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Subject to GCC </w:t>
            </w:r>
            <w:r w:rsidRPr="00B53D7F">
              <w:rPr>
                <w:rFonts w:ascii="Book Antiqua" w:hAnsi="Book Antiqua"/>
                <w:bCs/>
                <w:sz w:val="20"/>
                <w:szCs w:val="20"/>
              </w:rPr>
              <w:t>Sub-Clauses 29.2.5</w:t>
            </w:r>
            <w:r w:rsidRPr="00B53D7F">
              <w:rPr>
                <w:rFonts w:ascii="Book Antiqua" w:hAnsi="Book Antiqua"/>
                <w:sz w:val="20"/>
                <w:szCs w:val="20"/>
              </w:rPr>
              <w:t xml:space="preserve"> the</w:t>
            </w:r>
            <w:r w:rsidRPr="006C4801">
              <w:rPr>
                <w:rFonts w:ascii="Book Antiqua" w:hAnsi="Book Antiqua"/>
                <w:sz w:val="20"/>
                <w:szCs w:val="20"/>
              </w:rPr>
              <w:t xml:space="preserve"> Employer shall have the </w:t>
            </w:r>
            <w:r w:rsidRPr="006C4801">
              <w:rPr>
                <w:rFonts w:ascii="Book Antiqua" w:hAnsi="Book Antiqua"/>
                <w:sz w:val="20"/>
                <w:szCs w:val="20"/>
              </w:rPr>
              <w:lastRenderedPageBreak/>
              <w:t xml:space="preserve">right to propose, and subsequently require, that the Project Manager order the Contractor from time to time during the performance of the Contract to make any change, modification, addition or deletion to, in or from the </w:t>
            </w:r>
            <w:r w:rsidRPr="00B53D7F">
              <w:rPr>
                <w:rFonts w:ascii="Book Antiqua" w:hAnsi="Book Antiqua"/>
                <w:bCs/>
                <w:sz w:val="20"/>
                <w:szCs w:val="20"/>
              </w:rPr>
              <w:t>Scope</w:t>
            </w:r>
            <w:r w:rsidRPr="006C4801">
              <w:rPr>
                <w:rFonts w:ascii="Book Antiqua" w:hAnsi="Book Antiqua"/>
                <w:sz w:val="20"/>
                <w:szCs w:val="20"/>
              </w:rPr>
              <w:t xml:space="preserve"> (hereinafter called “Change”), provided that such Change falls within the general scope of the </w:t>
            </w:r>
            <w:r w:rsidRPr="00B53D7F">
              <w:rPr>
                <w:rFonts w:ascii="Book Antiqua" w:hAnsi="Book Antiqua"/>
                <w:bCs/>
                <w:sz w:val="20"/>
                <w:szCs w:val="20"/>
              </w:rPr>
              <w:t>Work</w:t>
            </w:r>
            <w:r w:rsidRPr="006C4801">
              <w:rPr>
                <w:rFonts w:ascii="Book Antiqua" w:hAnsi="Book Antiqua"/>
                <w:sz w:val="20"/>
                <w:szCs w:val="20"/>
              </w:rPr>
              <w:t xml:space="preserve"> and does not constitute unrelated work and that it is technically practicable, taking into account both the state of advancement of the </w:t>
            </w:r>
            <w:r w:rsidRPr="00B53D7F">
              <w:rPr>
                <w:rFonts w:ascii="Book Antiqua" w:hAnsi="Book Antiqua"/>
                <w:bCs/>
                <w:sz w:val="20"/>
                <w:szCs w:val="20"/>
              </w:rPr>
              <w:t>Work</w:t>
            </w:r>
            <w:r w:rsidRPr="006C4801">
              <w:rPr>
                <w:rFonts w:ascii="Book Antiqua" w:hAnsi="Book Antiqua"/>
                <w:sz w:val="20"/>
                <w:szCs w:val="20"/>
              </w:rPr>
              <w:t xml:space="preserve"> and the technical compatibility of the Change envisaged with the nature of the </w:t>
            </w:r>
            <w:r w:rsidRPr="00B53D7F">
              <w:rPr>
                <w:rFonts w:ascii="Book Antiqua" w:hAnsi="Book Antiqua"/>
                <w:bCs/>
                <w:sz w:val="20"/>
                <w:szCs w:val="20"/>
              </w:rPr>
              <w:t>Work</w:t>
            </w:r>
            <w:r w:rsidRPr="006C4801">
              <w:rPr>
                <w:rFonts w:ascii="Book Antiqua" w:hAnsi="Book Antiqua"/>
                <w:sz w:val="20"/>
                <w:szCs w:val="20"/>
              </w:rPr>
              <w:t xml:space="preserve"> as specified in the Contract.</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29.1.2 The Contractor may from time to time during its performance of the Contract propose to the Employer (with a copy to the Project Manager) any Change that the Contractor considers necessary or desirable to improve the </w:t>
            </w:r>
            <w:r w:rsidRPr="00B53D7F">
              <w:rPr>
                <w:rFonts w:ascii="Book Antiqua" w:hAnsi="Book Antiqua"/>
                <w:bCs/>
                <w:sz w:val="20"/>
                <w:szCs w:val="20"/>
              </w:rPr>
              <w:t>quality of the</w:t>
            </w:r>
            <w:r w:rsidRPr="00B53D7F">
              <w:rPr>
                <w:rFonts w:ascii="Book Antiqua" w:hAnsi="Book Antiqua"/>
                <w:sz w:val="20"/>
                <w:szCs w:val="20"/>
              </w:rPr>
              <w:t xml:space="preserve"> </w:t>
            </w:r>
            <w:r w:rsidRPr="00B53D7F">
              <w:rPr>
                <w:rFonts w:ascii="Book Antiqua" w:hAnsi="Book Antiqua"/>
                <w:bCs/>
                <w:sz w:val="20"/>
                <w:szCs w:val="20"/>
              </w:rPr>
              <w:t>Work</w:t>
            </w:r>
            <w:r w:rsidRPr="006C4801">
              <w:rPr>
                <w:rFonts w:ascii="Book Antiqua" w:hAnsi="Book Antiqua"/>
                <w:sz w:val="20"/>
                <w:szCs w:val="20"/>
              </w:rPr>
              <w:t>. The Employer may at its discretion approve or reject any Change proposed by the Contractor.</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29.1.3 Changes made necessary because of any default of the Contractor in the performance of its obligations under the Contract shall be not be deemed to be a Change, and such change shall not result in any adjustment of the Contract Price or the Time for Completion.</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29.2 Changes Originating from Employer</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29.2.1 The pricing of any Change shall, as far as practicable, be calculated in accordance with the rates and prices included in the Contract. If such rates and prices are inequitable, the parties thereto shall agree on specific rates for the valuation of the Change.</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29.2.2 The Contract Price for (</w:t>
            </w:r>
            <w:proofErr w:type="spellStart"/>
            <w:r w:rsidRPr="006C4801">
              <w:rPr>
                <w:rFonts w:ascii="Book Antiqua" w:hAnsi="Book Antiqua"/>
                <w:sz w:val="20"/>
                <w:szCs w:val="20"/>
              </w:rPr>
              <w:t>i</w:t>
            </w:r>
            <w:proofErr w:type="spellEnd"/>
            <w:r w:rsidRPr="006C4801">
              <w:rPr>
                <w:rFonts w:ascii="Book Antiqua" w:hAnsi="Book Antiqua"/>
                <w:sz w:val="20"/>
                <w:szCs w:val="20"/>
              </w:rPr>
              <w:t xml:space="preserve">) the items for which quantities </w:t>
            </w:r>
            <w:r w:rsidRPr="006C4801">
              <w:rPr>
                <w:rFonts w:ascii="Book Antiqua" w:hAnsi="Book Antiqua"/>
                <w:sz w:val="20"/>
                <w:szCs w:val="20"/>
              </w:rPr>
              <w:lastRenderedPageBreak/>
              <w:t>have been indicated as lumpsum or lot or set and/or (ii) where the quantities are to be estimated by the Contractor shall remain constant unless there is change made in the Scope of Work by Employer.</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 xml:space="preserve">29.2.3 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by more than the percentage </w:t>
            </w:r>
            <w:r w:rsidRPr="00B53D7F">
              <w:rPr>
                <w:rFonts w:ascii="Book Antiqua" w:hAnsi="Book Antiqua"/>
                <w:bCs/>
                <w:sz w:val="20"/>
                <w:szCs w:val="20"/>
              </w:rPr>
              <w:t>if</w:t>
            </w:r>
            <w:r w:rsidRPr="006C4801">
              <w:rPr>
                <w:rFonts w:ascii="Book Antiqua" w:hAnsi="Book Antiqua"/>
                <w:sz w:val="20"/>
                <w:szCs w:val="20"/>
              </w:rPr>
              <w:t xml:space="preserve"> specified in </w:t>
            </w:r>
            <w:r w:rsidRPr="00B53D7F">
              <w:rPr>
                <w:rFonts w:ascii="Book Antiqua" w:hAnsi="Book Antiqua"/>
                <w:bCs/>
                <w:sz w:val="20"/>
                <w:szCs w:val="20"/>
              </w:rPr>
              <w:t>SCC</w:t>
            </w:r>
            <w:r w:rsidRPr="006C4801">
              <w:rPr>
                <w:rFonts w:ascii="Book Antiqua" w:hAnsi="Book Antiqua"/>
                <w:sz w:val="20"/>
                <w:szCs w:val="20"/>
              </w:rPr>
              <w:t>, the Employer and the Contractor shall mutually agree on specific rates for valuation of the Change beyond the specified percentage.</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29.2.4 If rates and prices of any change are not available in the Contract, the parties thereto shall agree on specific rates for the valuation of the change and all matters therein related to the change. Based on the same, the Employer shall, if it intends to proceed with the Change, issue the Contractor with a Change Order.</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29.2.5 The Employer shall issue the Contractor with a Change Order pursuant to GCC Sub-Clause 29.2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lastRenderedPageBreak/>
              <w:t>Upon receipt of a Pending Agreement Change Order, the Contractor shall immediately proceed with effecting the Changes covered by such Order. The parties shall thereafter attempt to reach agreement on the outstanding issues under the Change Proposal.</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If the parties cannot reach agreement within sixty (60) days from the date of issue of the Pending Agreement Change Order, then the matter may be referred to the Arbitrator in accordance with the provisions of GCC Clause 22 &amp; 23.</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29.3 Changes Originating from Contractor</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29.3.1 If the Contractor proposes a Change pursuant to GCC Sub-Clause 29.1.2, the Contractor shall submit to the Project Manager a written “Request for Change Proposal”, giving reasons for the proposed Change and which shall include the following:</w:t>
            </w:r>
          </w:p>
          <w:p w:rsidR="00C12239" w:rsidRPr="006C4801" w:rsidRDefault="00C12239" w:rsidP="00C12239">
            <w:pPr>
              <w:pStyle w:val="Default"/>
              <w:rPr>
                <w:sz w:val="20"/>
                <w:szCs w:val="20"/>
              </w:rPr>
            </w:pPr>
            <w:r w:rsidRPr="006C4801">
              <w:rPr>
                <w:sz w:val="20"/>
                <w:szCs w:val="20"/>
              </w:rPr>
              <w:t xml:space="preserve">(a) brief description of the Change </w:t>
            </w:r>
          </w:p>
          <w:p w:rsidR="00C12239" w:rsidRPr="006C4801" w:rsidRDefault="00C12239" w:rsidP="00C12239">
            <w:pPr>
              <w:pStyle w:val="Default"/>
              <w:rPr>
                <w:sz w:val="20"/>
                <w:szCs w:val="20"/>
              </w:rPr>
            </w:pPr>
            <w:r w:rsidRPr="006C4801">
              <w:rPr>
                <w:sz w:val="20"/>
                <w:szCs w:val="20"/>
              </w:rPr>
              <w:t xml:space="preserve">(b) effect on the Time for Completion </w:t>
            </w:r>
          </w:p>
          <w:p w:rsidR="00C12239" w:rsidRPr="006C4801" w:rsidRDefault="00C12239" w:rsidP="00C12239">
            <w:pPr>
              <w:pStyle w:val="Default"/>
              <w:rPr>
                <w:sz w:val="20"/>
                <w:szCs w:val="20"/>
              </w:rPr>
            </w:pPr>
            <w:r w:rsidRPr="006C4801">
              <w:rPr>
                <w:sz w:val="20"/>
                <w:szCs w:val="20"/>
              </w:rPr>
              <w:t xml:space="preserve">(c) estimated cost of the Change </w:t>
            </w:r>
          </w:p>
          <w:p w:rsidR="00C12239" w:rsidRPr="006C4801" w:rsidRDefault="00C12239" w:rsidP="00C12239">
            <w:pPr>
              <w:pStyle w:val="Default"/>
              <w:rPr>
                <w:sz w:val="20"/>
                <w:szCs w:val="20"/>
              </w:rPr>
            </w:pPr>
            <w:r w:rsidRPr="006C4801">
              <w:rPr>
                <w:sz w:val="20"/>
                <w:szCs w:val="20"/>
              </w:rPr>
              <w:t>(d) effect on any other provisions of the Contract.</w:t>
            </w:r>
          </w:p>
          <w:p w:rsidR="00C12239" w:rsidRPr="006C4801" w:rsidRDefault="00C12239" w:rsidP="00C12239">
            <w:pPr>
              <w:pStyle w:val="Default"/>
              <w:rPr>
                <w:sz w:val="20"/>
                <w:szCs w:val="20"/>
              </w:rPr>
            </w:pPr>
          </w:p>
          <w:p w:rsidR="00C12239" w:rsidRPr="006C4801" w:rsidRDefault="00C12239" w:rsidP="00C12239">
            <w:pPr>
              <w:pStyle w:val="Default"/>
              <w:jc w:val="both"/>
              <w:rPr>
                <w:b/>
                <w:bCs/>
                <w:sz w:val="20"/>
                <w:szCs w:val="20"/>
              </w:rPr>
            </w:pPr>
            <w:r w:rsidRPr="006C4801">
              <w:rPr>
                <w:sz w:val="20"/>
                <w:szCs w:val="20"/>
              </w:rPr>
              <w:t>Upon receipt of the Request for Change Proposal, the parties shall follow the procedures outlined in GCC Sub-Clauses 29.2.1 and 29.2.5. However, should the Employer choose not to proceed, the Contractor shall not be entitled to recover the costs of preparing the Request for Change Proposal.</w:t>
            </w: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lastRenderedPageBreak/>
              <w:t>2</w:t>
            </w:r>
            <w:r w:rsidR="002A18E8">
              <w:rPr>
                <w:rFonts w:ascii="Book Antiqua" w:hAnsi="Book Antiqua"/>
                <w:sz w:val="20"/>
              </w:rPr>
              <w:t>4</w:t>
            </w:r>
          </w:p>
        </w:tc>
        <w:tc>
          <w:tcPr>
            <w:tcW w:w="1588" w:type="dxa"/>
          </w:tcPr>
          <w:p w:rsidR="00C12239" w:rsidRPr="006C4801" w:rsidRDefault="00C12239" w:rsidP="00C12239">
            <w:pPr>
              <w:pStyle w:val="TableParagraph"/>
              <w:spacing w:line="264" w:lineRule="auto"/>
              <w:ind w:right="138"/>
              <w:jc w:val="center"/>
              <w:rPr>
                <w:rFonts w:ascii="Book Antiqua" w:hAnsi="Book Antiqua"/>
                <w:sz w:val="20"/>
                <w:szCs w:val="20"/>
              </w:rPr>
            </w:pPr>
            <w:r w:rsidRPr="006C4801">
              <w:rPr>
                <w:rFonts w:ascii="Book Antiqua" w:hAnsi="Book Antiqua"/>
                <w:sz w:val="20"/>
                <w:szCs w:val="20"/>
              </w:rPr>
              <w:t>GCC Cl 30, Section-IV,</w:t>
            </w:r>
          </w:p>
        </w:tc>
        <w:tc>
          <w:tcPr>
            <w:tcW w:w="6456" w:type="dxa"/>
          </w:tcPr>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Not Existing</w:t>
            </w:r>
          </w:p>
        </w:tc>
        <w:tc>
          <w:tcPr>
            <w:tcW w:w="6237" w:type="dxa"/>
          </w:tcPr>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Adding New Clause 30</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r w:rsidRPr="006C4801">
              <w:rPr>
                <w:rFonts w:ascii="Book Antiqua" w:hAnsi="Book Antiqua"/>
                <w:b/>
                <w:bCs/>
                <w:sz w:val="20"/>
                <w:szCs w:val="20"/>
              </w:rPr>
              <w:t>30. Representatives</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b/>
                <w:bCs/>
                <w:sz w:val="20"/>
                <w:szCs w:val="20"/>
              </w:rPr>
              <w:t xml:space="preserve">30.1 </w:t>
            </w:r>
            <w:r w:rsidRPr="006C4801">
              <w:rPr>
                <w:rFonts w:ascii="Book Antiqua" w:hAnsi="Book Antiqua"/>
                <w:sz w:val="20"/>
                <w:szCs w:val="20"/>
              </w:rPr>
              <w:t xml:space="preserve">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w:t>
            </w:r>
            <w:r w:rsidRPr="006C4801">
              <w:rPr>
                <w:rFonts w:ascii="Book Antiqua" w:hAnsi="Book Antiqua"/>
                <w:sz w:val="20"/>
                <w:szCs w:val="20"/>
              </w:rPr>
              <w:lastRenderedPageBreak/>
              <w:t xml:space="preserve">such other person to the Contractor without delay. The Employer shall take all reasonable care to see that no such appointment is made at such a time or in such a manner as to impede the progress of work on the Facilities. The Project Manager shall represent and act for the Employer at all times during the currency of the Contract. All notices, instructions, orders, certificates, approvals and all other communications under the Contract shall be given by the Project Manager, except as herein otherwise provided.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All notices, instructions, information and other communications given by the Contractor to the Employer under the Contract shall be given to the Project Manager, except as herein otherwise provided.</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b/>
                <w:bCs/>
                <w:sz w:val="20"/>
                <w:szCs w:val="20"/>
              </w:rPr>
              <w:t xml:space="preserve">30.2. </w:t>
            </w:r>
            <w:r w:rsidRPr="006C4801">
              <w:rPr>
                <w:rFonts w:ascii="Book Antiqua" w:hAnsi="Book Antiqua"/>
                <w:sz w:val="20"/>
                <w:szCs w:val="20"/>
              </w:rPr>
              <w:t xml:space="preserve">Contractor’s Representative: </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b/>
                <w:bCs/>
                <w:sz w:val="20"/>
                <w:szCs w:val="20"/>
              </w:rPr>
              <w:t xml:space="preserve">30.2.1. </w:t>
            </w:r>
            <w:r w:rsidRPr="006C4801">
              <w:rPr>
                <w:rFonts w:ascii="Book Antiqua" w:hAnsi="Book Antiqua"/>
                <w:sz w:val="20"/>
                <w:szCs w:val="20"/>
              </w:rPr>
              <w:t>If the Contractor’s Representative is not named in the Contract, then within fourteen (14) days of the Effective Date, the Contractor shall appoint the Contractor’s Representative and shall request the Employer in writing to approve the person so appointed. If the Employer makes no objection to the appointment within fourteen (14)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 GCC Sub-Clause 30.2.1 shall apply thereto.</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b/>
                <w:bCs/>
                <w:sz w:val="20"/>
                <w:szCs w:val="20"/>
              </w:rPr>
              <w:t xml:space="preserve">30.2.2. </w:t>
            </w:r>
            <w:r w:rsidRPr="006C4801">
              <w:rPr>
                <w:rFonts w:ascii="Book Antiqua" w:hAnsi="Book Antiqua"/>
                <w:sz w:val="20"/>
                <w:szCs w:val="20"/>
              </w:rPr>
              <w:t>The Contractor’s Representative shall represent and act for the Contractor at all times during the currency of the Contract and shall give to the Project Manager all the Contractor</w:t>
            </w:r>
            <w:r w:rsidRPr="006C4801">
              <w:rPr>
                <w:rFonts w:ascii="Book Antiqua" w:hAnsi="Book Antiqua" w:cs="Times New Roman"/>
                <w:sz w:val="20"/>
                <w:szCs w:val="20"/>
              </w:rPr>
              <w:t>’</w:t>
            </w:r>
            <w:r w:rsidRPr="006C4801">
              <w:rPr>
                <w:rFonts w:ascii="Book Antiqua" w:hAnsi="Book Antiqua"/>
                <w:sz w:val="20"/>
                <w:szCs w:val="20"/>
              </w:rPr>
              <w:t xml:space="preserve">s notices, instructions, information and all other communications under the </w:t>
            </w:r>
            <w:r w:rsidRPr="006C4801">
              <w:rPr>
                <w:rFonts w:ascii="Book Antiqua" w:hAnsi="Book Antiqua"/>
                <w:sz w:val="20"/>
                <w:szCs w:val="20"/>
              </w:rPr>
              <w:lastRenderedPageBreak/>
              <w:t>Contract. All notices, instructions, information and all other communications given by the Employer or the Project Manager to the Contractor under the Contract shall be given to the Contractor</w:t>
            </w:r>
            <w:r w:rsidRPr="006C4801">
              <w:rPr>
                <w:rFonts w:ascii="Book Antiqua" w:hAnsi="Book Antiqua" w:cs="Times New Roman"/>
                <w:sz w:val="20"/>
                <w:szCs w:val="20"/>
              </w:rPr>
              <w:t>’</w:t>
            </w:r>
            <w:r w:rsidRPr="006C4801">
              <w:rPr>
                <w:rFonts w:ascii="Book Antiqua" w:hAnsi="Book Antiqua"/>
                <w:sz w:val="20"/>
                <w:szCs w:val="20"/>
              </w:rPr>
              <w:t>s Representative or, in its absence, its deputy, except as herein otherwise provided. The Contractor shall not revoke the appointment of the Contractor</w:t>
            </w:r>
            <w:r w:rsidRPr="006C4801">
              <w:rPr>
                <w:rFonts w:ascii="Book Antiqua" w:hAnsi="Book Antiqua" w:cs="Times New Roman"/>
                <w:sz w:val="20"/>
                <w:szCs w:val="20"/>
              </w:rPr>
              <w:t>’</w:t>
            </w:r>
            <w:r w:rsidRPr="006C4801">
              <w:rPr>
                <w:rFonts w:ascii="Book Antiqua" w:hAnsi="Book Antiqua"/>
                <w:sz w:val="20"/>
                <w:szCs w:val="20"/>
              </w:rPr>
              <w:t>s Representative without the Employer</w:t>
            </w:r>
            <w:r w:rsidRPr="006C4801">
              <w:rPr>
                <w:rFonts w:ascii="Book Antiqua" w:hAnsi="Book Antiqua" w:cs="Times New Roman"/>
                <w:sz w:val="20"/>
                <w:szCs w:val="20"/>
              </w:rPr>
              <w:t>’</w:t>
            </w:r>
            <w:r w:rsidRPr="006C4801">
              <w:rPr>
                <w:rFonts w:ascii="Book Antiqua" w:hAnsi="Book Antiqua"/>
                <w:sz w:val="20"/>
                <w:szCs w:val="20"/>
              </w:rPr>
              <w:t>s prior written consent, which shall not be unreasonably withheld. If the Employer consents thereto, the Contractor shall appoint some other person as the Contractor</w:t>
            </w:r>
            <w:r w:rsidRPr="006C4801">
              <w:rPr>
                <w:rFonts w:ascii="Book Antiqua" w:hAnsi="Book Antiqua" w:cs="Times New Roman"/>
                <w:sz w:val="20"/>
                <w:szCs w:val="20"/>
              </w:rPr>
              <w:t>’</w:t>
            </w:r>
            <w:r w:rsidRPr="006C4801">
              <w:rPr>
                <w:rFonts w:ascii="Book Antiqua" w:hAnsi="Book Antiqua"/>
                <w:sz w:val="20"/>
                <w:szCs w:val="20"/>
              </w:rPr>
              <w:t xml:space="preserve">s Representative, pursuant to the procedure set out in GCC Sub-Clause 30.2.1. </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b/>
                <w:bCs/>
                <w:sz w:val="20"/>
                <w:szCs w:val="20"/>
              </w:rPr>
              <w:t xml:space="preserve">30.2.3 </w:t>
            </w:r>
            <w:r w:rsidRPr="006C4801">
              <w:rPr>
                <w:rFonts w:ascii="Book Antiqua" w:hAnsi="Book Antiqua"/>
                <w:sz w:val="20"/>
                <w:szCs w:val="20"/>
              </w:rPr>
              <w:t>The Contractor</w:t>
            </w:r>
            <w:r w:rsidRPr="006C4801">
              <w:rPr>
                <w:rFonts w:ascii="Book Antiqua" w:hAnsi="Book Antiqua" w:cs="Times New Roman"/>
                <w:sz w:val="20"/>
                <w:szCs w:val="20"/>
              </w:rPr>
              <w:t>’</w:t>
            </w:r>
            <w:r w:rsidRPr="006C4801">
              <w:rPr>
                <w:rFonts w:ascii="Book Antiqua" w:hAnsi="Book Antiqua"/>
                <w:sz w:val="20"/>
                <w:szCs w:val="20"/>
              </w:rPr>
              <w:t>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w:t>
            </w:r>
            <w:r w:rsidRPr="006C4801">
              <w:rPr>
                <w:rFonts w:ascii="Book Antiqua" w:hAnsi="Book Antiqua" w:cs="Times New Roman"/>
                <w:sz w:val="20"/>
                <w:szCs w:val="20"/>
              </w:rPr>
              <w:t>’s</w:t>
            </w:r>
            <w:r w:rsidRPr="006C4801">
              <w:rPr>
                <w:rFonts w:ascii="Book Antiqua" w:hAnsi="Book Antiqua"/>
                <w:sz w:val="20"/>
                <w:szCs w:val="20"/>
              </w:rPr>
              <w:t xml:space="preserve"> Representative, and shall specify the powers, functions and authorities thereby delegated or revoked. No such delegation or revocation shall take effect unless and until a copy thereof has been delivered to the Employer and the Project Manager. Any act or exercise by any person of powers, functions and authorities so delegated to him or her in accordance with this GCC Sub-Clause 13.2.3 shall be deemed to be an act or exercise by the Contractor’s Representative.</w:t>
            </w:r>
          </w:p>
          <w:p w:rsidR="00C12239" w:rsidRPr="006C4801" w:rsidRDefault="00C12239" w:rsidP="00C12239">
            <w:pPr>
              <w:pStyle w:val="TableParagraph"/>
              <w:tabs>
                <w:tab w:val="left" w:pos="339"/>
              </w:tabs>
              <w:spacing w:line="264" w:lineRule="auto"/>
              <w:ind w:right="138"/>
              <w:jc w:val="both"/>
              <w:rPr>
                <w:rFonts w:ascii="Book Antiqua" w:hAnsi="Book Antiqua"/>
                <w:sz w:val="20"/>
                <w:szCs w:val="20"/>
              </w:rPr>
            </w:pPr>
            <w:r w:rsidRPr="006C4801">
              <w:rPr>
                <w:rFonts w:ascii="Book Antiqua" w:hAnsi="Book Antiqua"/>
                <w:sz w:val="20"/>
                <w:szCs w:val="20"/>
              </w:rPr>
              <w:t>30.2.3.1 Notwithstanding anything stated in GCC Sub-Clause 30.1 and 30.2.1 above, for the purpose of execution of Contract, the Employer and the Contractor shall finalize and agree to a Contract Co-ordination Procedure and all the communication under the Contract shall be in accordance with such Contract Coordination Procedure.</w:t>
            </w:r>
          </w:p>
          <w:p w:rsidR="00C12239" w:rsidRPr="006C4801" w:rsidRDefault="00C12239" w:rsidP="00C12239">
            <w:pPr>
              <w:pStyle w:val="TableParagraph"/>
              <w:tabs>
                <w:tab w:val="left" w:pos="339"/>
              </w:tabs>
              <w:spacing w:line="264" w:lineRule="auto"/>
              <w:ind w:right="138"/>
              <w:jc w:val="both"/>
              <w:rPr>
                <w:rFonts w:ascii="Book Antiqua" w:hAnsi="Book Antiqua"/>
                <w:b/>
                <w:bCs/>
                <w:sz w:val="20"/>
                <w:szCs w:val="20"/>
              </w:rPr>
            </w:pP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lastRenderedPageBreak/>
              <w:t>2</w:t>
            </w:r>
            <w:r w:rsidR="002A18E8">
              <w:rPr>
                <w:rFonts w:ascii="Book Antiqua" w:hAnsi="Book Antiqua"/>
                <w:sz w:val="20"/>
              </w:rPr>
              <w:t>5</w:t>
            </w:r>
          </w:p>
        </w:tc>
        <w:tc>
          <w:tcPr>
            <w:tcW w:w="1588" w:type="dxa"/>
          </w:tcPr>
          <w:p w:rsidR="00C12239" w:rsidRPr="006C4801" w:rsidRDefault="00C12239" w:rsidP="00C12239">
            <w:pPr>
              <w:pStyle w:val="TableParagraph"/>
              <w:spacing w:line="264" w:lineRule="auto"/>
              <w:ind w:right="138"/>
              <w:jc w:val="center"/>
              <w:rPr>
                <w:rFonts w:ascii="Book Antiqua" w:hAnsi="Book Antiqua" w:cs="Times New Roman"/>
                <w:sz w:val="20"/>
                <w:szCs w:val="20"/>
              </w:rPr>
            </w:pPr>
            <w:r w:rsidRPr="006C4801">
              <w:rPr>
                <w:rFonts w:ascii="Book Antiqua" w:hAnsi="Book Antiqua" w:cs="Times New Roman"/>
                <w:sz w:val="20"/>
                <w:szCs w:val="20"/>
              </w:rPr>
              <w:t>Section-VI, Sample Forms and Procedures</w:t>
            </w:r>
          </w:p>
        </w:tc>
        <w:tc>
          <w:tcPr>
            <w:tcW w:w="6456" w:type="dxa"/>
          </w:tcPr>
          <w:p w:rsidR="00C12239" w:rsidRPr="006C4801" w:rsidRDefault="00C12239" w:rsidP="00C12239">
            <w:pPr>
              <w:rPr>
                <w:rFonts w:ascii="Book Antiqua" w:hAnsi="Book Antiqua" w:cs="Times New Roman"/>
                <w:sz w:val="20"/>
              </w:rPr>
            </w:pPr>
            <w:r w:rsidRPr="006C4801">
              <w:rPr>
                <w:rFonts w:ascii="Book Antiqua" w:hAnsi="Book Antiqua" w:cs="Times New Roman"/>
                <w:sz w:val="20"/>
              </w:rPr>
              <w:t xml:space="preserve">Existing File: </w:t>
            </w:r>
          </w:p>
          <w:p w:rsidR="00C12239" w:rsidRPr="006C4801" w:rsidRDefault="00C12239" w:rsidP="00C12239">
            <w:pPr>
              <w:rPr>
                <w:rFonts w:ascii="Book Antiqua" w:hAnsi="Book Antiqua" w:cs="Times New Roman"/>
                <w:sz w:val="20"/>
              </w:rPr>
            </w:pPr>
          </w:p>
          <w:p w:rsidR="00C12239" w:rsidRPr="006C4801" w:rsidRDefault="00C12239" w:rsidP="00C12239">
            <w:pPr>
              <w:pStyle w:val="TableParagraph"/>
              <w:tabs>
                <w:tab w:val="left" w:pos="339"/>
              </w:tabs>
              <w:spacing w:line="264" w:lineRule="auto"/>
              <w:ind w:right="138"/>
              <w:jc w:val="both"/>
              <w:rPr>
                <w:rFonts w:ascii="Book Antiqua" w:hAnsi="Book Antiqua" w:cs="Times New Roman"/>
                <w:sz w:val="20"/>
                <w:szCs w:val="20"/>
              </w:rPr>
            </w:pPr>
            <w:r w:rsidRPr="006C4801">
              <w:rPr>
                <w:rFonts w:ascii="Book Antiqua" w:hAnsi="Book Antiqua" w:cs="Times New Roman"/>
                <w:sz w:val="20"/>
                <w:szCs w:val="20"/>
              </w:rPr>
              <w:t>Section-</w:t>
            </w:r>
            <w:proofErr w:type="spellStart"/>
            <w:r w:rsidRPr="006C4801">
              <w:rPr>
                <w:rFonts w:ascii="Book Antiqua" w:hAnsi="Book Antiqua" w:cs="Times New Roman"/>
                <w:sz w:val="20"/>
                <w:szCs w:val="20"/>
              </w:rPr>
              <w:t>VI_Sample</w:t>
            </w:r>
            <w:proofErr w:type="spellEnd"/>
            <w:r w:rsidRPr="006C4801">
              <w:rPr>
                <w:rFonts w:ascii="Book Antiqua" w:hAnsi="Book Antiqua" w:cs="Times New Roman"/>
                <w:sz w:val="20"/>
                <w:szCs w:val="20"/>
              </w:rPr>
              <w:t xml:space="preserve"> Forms and Procedures (SFP)</w:t>
            </w:r>
          </w:p>
        </w:tc>
        <w:tc>
          <w:tcPr>
            <w:tcW w:w="6237" w:type="dxa"/>
          </w:tcPr>
          <w:p w:rsidR="00C12239" w:rsidRPr="006C4801" w:rsidRDefault="00C12239" w:rsidP="00C12239">
            <w:pPr>
              <w:rPr>
                <w:rFonts w:ascii="Book Antiqua" w:hAnsi="Book Antiqua" w:cs="Times New Roman"/>
                <w:sz w:val="20"/>
              </w:rPr>
            </w:pPr>
            <w:r w:rsidRPr="006C4801">
              <w:rPr>
                <w:rFonts w:ascii="Book Antiqua" w:hAnsi="Book Antiqua" w:cs="Times New Roman"/>
                <w:sz w:val="20"/>
              </w:rPr>
              <w:t>Replaced With</w:t>
            </w:r>
          </w:p>
          <w:p w:rsidR="00C12239" w:rsidRPr="00B51D77" w:rsidRDefault="00C12239" w:rsidP="00C12239">
            <w:pPr>
              <w:rPr>
                <w:rFonts w:ascii="Book Antiqua" w:hAnsi="Book Antiqua" w:cs="Times New Roman"/>
                <w:sz w:val="20"/>
              </w:rPr>
            </w:pPr>
          </w:p>
          <w:p w:rsidR="00C12239" w:rsidRPr="006C4801" w:rsidRDefault="00C12239" w:rsidP="00C12239">
            <w:pPr>
              <w:pStyle w:val="TableParagraph"/>
              <w:tabs>
                <w:tab w:val="left" w:pos="339"/>
              </w:tabs>
              <w:spacing w:line="264" w:lineRule="auto"/>
              <w:ind w:right="138"/>
              <w:jc w:val="both"/>
              <w:rPr>
                <w:rFonts w:ascii="Book Antiqua" w:hAnsi="Book Antiqua" w:cs="Times New Roman"/>
                <w:b/>
                <w:bCs/>
                <w:sz w:val="20"/>
                <w:szCs w:val="20"/>
              </w:rPr>
            </w:pPr>
            <w:r w:rsidRPr="00B51D77">
              <w:rPr>
                <w:rFonts w:ascii="Book Antiqua" w:hAnsi="Book Antiqua" w:cs="Times New Roman"/>
                <w:bCs/>
                <w:sz w:val="20"/>
                <w:szCs w:val="20"/>
              </w:rPr>
              <w:t>Section-</w:t>
            </w:r>
            <w:proofErr w:type="spellStart"/>
            <w:r w:rsidRPr="00B51D77">
              <w:rPr>
                <w:rFonts w:ascii="Book Antiqua" w:hAnsi="Book Antiqua" w:cs="Times New Roman"/>
                <w:bCs/>
                <w:sz w:val="20"/>
                <w:szCs w:val="20"/>
              </w:rPr>
              <w:t>VI_Sample</w:t>
            </w:r>
            <w:proofErr w:type="spellEnd"/>
            <w:r w:rsidRPr="00B51D77">
              <w:rPr>
                <w:rFonts w:ascii="Book Antiqua" w:hAnsi="Book Antiqua" w:cs="Times New Roman"/>
                <w:bCs/>
                <w:sz w:val="20"/>
                <w:szCs w:val="20"/>
              </w:rPr>
              <w:t xml:space="preserve"> Forms and Procedures (SFP)-Rev-01</w:t>
            </w:r>
          </w:p>
        </w:tc>
      </w:tr>
      <w:tr w:rsidR="00C12239" w:rsidRPr="006C4801" w:rsidTr="00871ED4">
        <w:tc>
          <w:tcPr>
            <w:tcW w:w="14885" w:type="dxa"/>
            <w:gridSpan w:val="4"/>
          </w:tcPr>
          <w:p w:rsidR="00C12239" w:rsidRPr="006C4801" w:rsidRDefault="00C12239" w:rsidP="00C12239">
            <w:pPr>
              <w:rPr>
                <w:rFonts w:ascii="Book Antiqua" w:hAnsi="Book Antiqua" w:cs="Times New Roman"/>
                <w:sz w:val="20"/>
              </w:rPr>
            </w:pPr>
            <w:r w:rsidRPr="006C4801">
              <w:rPr>
                <w:rFonts w:ascii="Book Antiqua" w:hAnsi="Book Antiqua" w:cs="Times New Roman"/>
                <w:sz w:val="20"/>
              </w:rPr>
              <w:t>Vol-III</w:t>
            </w: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t>1</w:t>
            </w:r>
          </w:p>
        </w:tc>
        <w:tc>
          <w:tcPr>
            <w:tcW w:w="1588" w:type="dxa"/>
          </w:tcPr>
          <w:p w:rsidR="00C12239" w:rsidRPr="006C4801" w:rsidRDefault="00C12239" w:rsidP="00C12239">
            <w:pPr>
              <w:rPr>
                <w:rFonts w:ascii="Book Antiqua" w:hAnsi="Book Antiqua" w:cs="Times New Roman"/>
                <w:sz w:val="20"/>
              </w:rPr>
            </w:pPr>
            <w:proofErr w:type="spellStart"/>
            <w:r w:rsidRPr="006C4801">
              <w:rPr>
                <w:rFonts w:ascii="Book Antiqua" w:hAnsi="Book Antiqua" w:cs="Times New Roman"/>
                <w:sz w:val="20"/>
              </w:rPr>
              <w:t>Vol</w:t>
            </w:r>
            <w:proofErr w:type="spellEnd"/>
            <w:r w:rsidRPr="006C4801">
              <w:rPr>
                <w:rFonts w:ascii="Times New Roman" w:hAnsi="Times New Roman" w:cs="Times New Roman"/>
                <w:sz w:val="20"/>
              </w:rPr>
              <w:t>‐</w:t>
            </w:r>
            <w:r w:rsidRPr="006C4801">
              <w:rPr>
                <w:rFonts w:ascii="Book Antiqua" w:hAnsi="Book Antiqua" w:cs="Times New Roman"/>
                <w:sz w:val="20"/>
              </w:rPr>
              <w:t xml:space="preserve">III, </w:t>
            </w:r>
            <w:proofErr w:type="spellStart"/>
            <w:r w:rsidRPr="006C4801">
              <w:rPr>
                <w:rFonts w:ascii="Book Antiqua" w:hAnsi="Book Antiqua" w:cs="Times New Roman"/>
                <w:sz w:val="20"/>
              </w:rPr>
              <w:t>Price_schedule</w:t>
            </w:r>
            <w:proofErr w:type="spellEnd"/>
          </w:p>
        </w:tc>
        <w:tc>
          <w:tcPr>
            <w:tcW w:w="6456" w:type="dxa"/>
          </w:tcPr>
          <w:p w:rsidR="00C12239" w:rsidRPr="006C4801" w:rsidRDefault="00C12239" w:rsidP="00C12239">
            <w:pPr>
              <w:rPr>
                <w:rFonts w:ascii="Book Antiqua" w:hAnsi="Book Antiqua" w:cs="Times New Roman"/>
                <w:sz w:val="20"/>
              </w:rPr>
            </w:pPr>
            <w:r w:rsidRPr="006C4801">
              <w:rPr>
                <w:rFonts w:ascii="Book Antiqua" w:hAnsi="Book Antiqua" w:cs="Times New Roman"/>
                <w:sz w:val="20"/>
              </w:rPr>
              <w:t xml:space="preserve">Existing Excel File: </w:t>
            </w:r>
            <w:proofErr w:type="spellStart"/>
            <w:r w:rsidRPr="006C4801">
              <w:rPr>
                <w:rFonts w:ascii="Book Antiqua" w:hAnsi="Book Antiqua" w:cs="Times New Roman"/>
                <w:sz w:val="20"/>
              </w:rPr>
              <w:t>Price_schedule</w:t>
            </w:r>
            <w:proofErr w:type="spellEnd"/>
          </w:p>
        </w:tc>
        <w:tc>
          <w:tcPr>
            <w:tcW w:w="6237" w:type="dxa"/>
          </w:tcPr>
          <w:p w:rsidR="00C12239" w:rsidRPr="006C4801" w:rsidRDefault="00C12239" w:rsidP="00C12239">
            <w:pPr>
              <w:rPr>
                <w:rFonts w:ascii="Book Antiqua" w:hAnsi="Book Antiqua" w:cs="Times New Roman"/>
                <w:sz w:val="20"/>
              </w:rPr>
            </w:pPr>
            <w:r w:rsidRPr="006C4801">
              <w:rPr>
                <w:rFonts w:ascii="Book Antiqua" w:hAnsi="Book Antiqua" w:cs="Times New Roman"/>
                <w:sz w:val="20"/>
              </w:rPr>
              <w:t>Existing Excel File “</w:t>
            </w:r>
            <w:proofErr w:type="spellStart"/>
            <w:r w:rsidRPr="006C4801">
              <w:rPr>
                <w:rFonts w:ascii="Book Antiqua" w:hAnsi="Book Antiqua" w:cs="Times New Roman"/>
                <w:sz w:val="20"/>
              </w:rPr>
              <w:t>Price_schedule</w:t>
            </w:r>
            <w:proofErr w:type="spellEnd"/>
            <w:r w:rsidRPr="006C4801">
              <w:rPr>
                <w:rFonts w:ascii="Book Antiqua" w:hAnsi="Book Antiqua" w:cs="Times New Roman"/>
                <w:sz w:val="20"/>
              </w:rPr>
              <w:t xml:space="preserve">” </w:t>
            </w:r>
          </w:p>
          <w:p w:rsidR="00C12239" w:rsidRPr="006C4801" w:rsidRDefault="00C12239" w:rsidP="00C12239">
            <w:pPr>
              <w:rPr>
                <w:rFonts w:ascii="Book Antiqua" w:hAnsi="Book Antiqua" w:cs="Times New Roman"/>
                <w:sz w:val="20"/>
              </w:rPr>
            </w:pPr>
          </w:p>
          <w:p w:rsidR="00C12239" w:rsidRPr="006C4801" w:rsidRDefault="00C12239" w:rsidP="00C12239">
            <w:pPr>
              <w:rPr>
                <w:rFonts w:ascii="Book Antiqua" w:hAnsi="Book Antiqua" w:cs="Times New Roman"/>
                <w:sz w:val="20"/>
              </w:rPr>
            </w:pPr>
            <w:r w:rsidRPr="006C4801">
              <w:rPr>
                <w:rFonts w:ascii="Book Antiqua" w:hAnsi="Book Antiqua" w:cs="Times New Roman"/>
                <w:sz w:val="20"/>
              </w:rPr>
              <w:t>stand Replace with new Excel File</w:t>
            </w:r>
          </w:p>
          <w:p w:rsidR="00C12239" w:rsidRPr="006C4801" w:rsidRDefault="00C12239" w:rsidP="00C12239">
            <w:pPr>
              <w:rPr>
                <w:rFonts w:ascii="Book Antiqua" w:hAnsi="Book Antiqua" w:cs="Times New Roman"/>
                <w:sz w:val="20"/>
              </w:rPr>
            </w:pPr>
          </w:p>
          <w:p w:rsidR="00C12239" w:rsidRPr="006C4801" w:rsidRDefault="00C12239" w:rsidP="00C12239">
            <w:pPr>
              <w:rPr>
                <w:rFonts w:ascii="Book Antiqua" w:hAnsi="Book Antiqua" w:cs="Times New Roman"/>
                <w:sz w:val="20"/>
              </w:rPr>
            </w:pPr>
            <w:r w:rsidRPr="006C4801">
              <w:rPr>
                <w:rFonts w:ascii="Book Antiqua" w:hAnsi="Book Antiqua" w:cs="Times New Roman"/>
                <w:sz w:val="20"/>
              </w:rPr>
              <w:t>“</w:t>
            </w:r>
            <w:proofErr w:type="spellStart"/>
            <w:r w:rsidRPr="006C4801">
              <w:rPr>
                <w:rFonts w:ascii="Book Antiqua" w:hAnsi="Book Antiqua" w:cs="Times New Roman"/>
                <w:sz w:val="20"/>
              </w:rPr>
              <w:t>Price_schedule</w:t>
            </w:r>
            <w:proofErr w:type="spellEnd"/>
            <w:r w:rsidRPr="006C4801">
              <w:rPr>
                <w:rFonts w:ascii="Book Antiqua" w:hAnsi="Book Antiqua" w:cs="Times New Roman"/>
                <w:sz w:val="20"/>
              </w:rPr>
              <w:t xml:space="preserve"> Rev-01”</w:t>
            </w:r>
          </w:p>
          <w:p w:rsidR="00C12239" w:rsidRPr="006C4801" w:rsidRDefault="00C12239" w:rsidP="00C12239">
            <w:pPr>
              <w:rPr>
                <w:rFonts w:ascii="Book Antiqua" w:hAnsi="Book Antiqua" w:cs="Times New Roman"/>
                <w:sz w:val="20"/>
              </w:rPr>
            </w:pPr>
          </w:p>
        </w:tc>
      </w:tr>
      <w:tr w:rsidR="00C12239" w:rsidRPr="006C4801" w:rsidTr="00871ED4">
        <w:tc>
          <w:tcPr>
            <w:tcW w:w="604" w:type="dxa"/>
          </w:tcPr>
          <w:p w:rsidR="00C12239" w:rsidRPr="006C4801" w:rsidRDefault="00C12239" w:rsidP="00C12239">
            <w:pPr>
              <w:rPr>
                <w:rFonts w:ascii="Book Antiqua" w:hAnsi="Book Antiqua"/>
                <w:sz w:val="20"/>
              </w:rPr>
            </w:pPr>
            <w:r w:rsidRPr="006C4801">
              <w:rPr>
                <w:rFonts w:ascii="Book Antiqua" w:hAnsi="Book Antiqua"/>
                <w:sz w:val="20"/>
              </w:rPr>
              <w:t>2</w:t>
            </w:r>
          </w:p>
        </w:tc>
        <w:tc>
          <w:tcPr>
            <w:tcW w:w="1588" w:type="dxa"/>
          </w:tcPr>
          <w:p w:rsidR="00C12239" w:rsidRPr="006C4801" w:rsidRDefault="00C12239" w:rsidP="00C12239">
            <w:pPr>
              <w:rPr>
                <w:rFonts w:ascii="Book Antiqua" w:hAnsi="Book Antiqua" w:cs="Times New Roman"/>
                <w:sz w:val="20"/>
              </w:rPr>
            </w:pPr>
            <w:r w:rsidRPr="006C4801">
              <w:rPr>
                <w:rFonts w:ascii="Book Antiqua" w:hAnsi="Book Antiqua" w:cs="Times New Roman"/>
                <w:sz w:val="20"/>
              </w:rPr>
              <w:t>Vol</w:t>
            </w:r>
            <w:r w:rsidRPr="006C4801">
              <w:rPr>
                <w:rFonts w:ascii="Times New Roman" w:hAnsi="Times New Roman" w:cs="Times New Roman"/>
                <w:sz w:val="20"/>
              </w:rPr>
              <w:t>‐</w:t>
            </w:r>
            <w:r w:rsidRPr="006C4801">
              <w:rPr>
                <w:rFonts w:ascii="Book Antiqua" w:hAnsi="Book Antiqua" w:cs="Times New Roman"/>
                <w:sz w:val="20"/>
              </w:rPr>
              <w:t>III, First Envelope and Bid Forms</w:t>
            </w:r>
          </w:p>
        </w:tc>
        <w:tc>
          <w:tcPr>
            <w:tcW w:w="6456" w:type="dxa"/>
          </w:tcPr>
          <w:p w:rsidR="00C12239" w:rsidRPr="006C4801" w:rsidRDefault="00C12239" w:rsidP="00C12239">
            <w:pPr>
              <w:rPr>
                <w:rFonts w:ascii="Book Antiqua" w:hAnsi="Book Antiqua" w:cs="Times New Roman"/>
                <w:sz w:val="20"/>
              </w:rPr>
            </w:pPr>
            <w:r w:rsidRPr="006C4801">
              <w:rPr>
                <w:rFonts w:ascii="Book Antiqua" w:hAnsi="Book Antiqua" w:cs="Times New Roman"/>
                <w:sz w:val="20"/>
              </w:rPr>
              <w:t>Existing Excel File: First Envelope and Bid Forms</w:t>
            </w:r>
          </w:p>
        </w:tc>
        <w:tc>
          <w:tcPr>
            <w:tcW w:w="6237" w:type="dxa"/>
          </w:tcPr>
          <w:p w:rsidR="00C12239" w:rsidRPr="006C4801" w:rsidRDefault="00C12239" w:rsidP="00C12239">
            <w:pPr>
              <w:rPr>
                <w:rFonts w:ascii="Book Antiqua" w:hAnsi="Book Antiqua" w:cs="Times New Roman"/>
                <w:sz w:val="20"/>
              </w:rPr>
            </w:pPr>
            <w:r w:rsidRPr="006C4801">
              <w:rPr>
                <w:rFonts w:ascii="Book Antiqua" w:hAnsi="Book Antiqua" w:cs="Times New Roman"/>
                <w:sz w:val="20"/>
              </w:rPr>
              <w:t xml:space="preserve">Existing Excel File “First Envelope and Bid Forms” </w:t>
            </w:r>
          </w:p>
          <w:p w:rsidR="00C12239" w:rsidRPr="006C4801" w:rsidRDefault="00C12239" w:rsidP="00C12239">
            <w:pPr>
              <w:rPr>
                <w:rFonts w:ascii="Book Antiqua" w:hAnsi="Book Antiqua" w:cs="Times New Roman"/>
                <w:sz w:val="20"/>
              </w:rPr>
            </w:pPr>
          </w:p>
          <w:p w:rsidR="00C12239" w:rsidRPr="006C4801" w:rsidRDefault="00C12239" w:rsidP="00C12239">
            <w:pPr>
              <w:rPr>
                <w:rFonts w:ascii="Book Antiqua" w:hAnsi="Book Antiqua" w:cs="Times New Roman"/>
                <w:sz w:val="20"/>
              </w:rPr>
            </w:pPr>
            <w:r w:rsidRPr="006C4801">
              <w:rPr>
                <w:rFonts w:ascii="Book Antiqua" w:hAnsi="Book Antiqua" w:cs="Times New Roman"/>
                <w:sz w:val="20"/>
              </w:rPr>
              <w:t>stand Replace with new Excel File</w:t>
            </w:r>
          </w:p>
          <w:p w:rsidR="00C12239" w:rsidRPr="006C4801" w:rsidRDefault="00C12239" w:rsidP="00C12239">
            <w:pPr>
              <w:rPr>
                <w:rFonts w:ascii="Book Antiqua" w:hAnsi="Book Antiqua" w:cs="Times New Roman"/>
                <w:sz w:val="20"/>
              </w:rPr>
            </w:pPr>
          </w:p>
          <w:p w:rsidR="00C12239" w:rsidRPr="006C4801" w:rsidRDefault="00C12239" w:rsidP="00C12239">
            <w:pPr>
              <w:rPr>
                <w:rFonts w:ascii="Book Antiqua" w:hAnsi="Book Antiqua" w:cs="Times New Roman"/>
                <w:sz w:val="20"/>
              </w:rPr>
            </w:pPr>
            <w:r w:rsidRPr="006C4801">
              <w:rPr>
                <w:rFonts w:ascii="Book Antiqua" w:hAnsi="Book Antiqua" w:cs="Times New Roman"/>
                <w:sz w:val="20"/>
              </w:rPr>
              <w:t>“First Envelope and Bid Forms Rev-01”</w:t>
            </w:r>
          </w:p>
          <w:p w:rsidR="00C12239" w:rsidRPr="006C4801" w:rsidRDefault="00C12239" w:rsidP="00C12239">
            <w:pPr>
              <w:rPr>
                <w:rFonts w:ascii="Book Antiqua" w:hAnsi="Book Antiqua" w:cs="Times New Roman"/>
                <w:sz w:val="20"/>
              </w:rPr>
            </w:pPr>
          </w:p>
        </w:tc>
      </w:tr>
    </w:tbl>
    <w:p w:rsidR="004D47EA" w:rsidRPr="006C4801" w:rsidRDefault="004D47EA">
      <w:pPr>
        <w:rPr>
          <w:rFonts w:ascii="Book Antiqua" w:hAnsi="Book Antiqua"/>
          <w:sz w:val="20"/>
        </w:rPr>
      </w:pPr>
    </w:p>
    <w:sectPr w:rsidR="004D47EA" w:rsidRPr="006C4801" w:rsidSect="00F10114">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52C" w:rsidRDefault="005B652C" w:rsidP="00B5053F">
      <w:pPr>
        <w:spacing w:after="0" w:line="240" w:lineRule="auto"/>
      </w:pPr>
      <w:r>
        <w:separator/>
      </w:r>
    </w:p>
  </w:endnote>
  <w:endnote w:type="continuationSeparator" w:id="0">
    <w:p w:rsidR="005B652C" w:rsidRDefault="005B652C" w:rsidP="00B505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9551873"/>
      <w:docPartObj>
        <w:docPartGallery w:val="Page Numbers (Bottom of Page)"/>
        <w:docPartUnique/>
      </w:docPartObj>
    </w:sdtPr>
    <w:sdtEndPr>
      <w:rPr>
        <w:noProof/>
      </w:rPr>
    </w:sdtEndPr>
    <w:sdtContent>
      <w:p w:rsidR="00472065" w:rsidRDefault="0049739D">
        <w:pPr>
          <w:pStyle w:val="Footer"/>
          <w:jc w:val="right"/>
        </w:pPr>
        <w:r>
          <w:fldChar w:fldCharType="begin"/>
        </w:r>
        <w:r w:rsidR="00472065">
          <w:instrText xml:space="preserve"> PAGE   \* MERGEFORMAT </w:instrText>
        </w:r>
        <w:r>
          <w:fldChar w:fldCharType="separate"/>
        </w:r>
        <w:r w:rsidR="00D148ED">
          <w:rPr>
            <w:noProof/>
          </w:rPr>
          <w:t>17</w:t>
        </w:r>
        <w:r>
          <w:rPr>
            <w:noProof/>
          </w:rPr>
          <w:fldChar w:fldCharType="end"/>
        </w:r>
      </w:p>
    </w:sdtContent>
  </w:sdt>
  <w:p w:rsidR="00472065" w:rsidRDefault="004720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52C" w:rsidRDefault="005B652C" w:rsidP="00B5053F">
      <w:pPr>
        <w:spacing w:after="0" w:line="240" w:lineRule="auto"/>
      </w:pPr>
      <w:r>
        <w:separator/>
      </w:r>
    </w:p>
  </w:footnote>
  <w:footnote w:type="continuationSeparator" w:id="0">
    <w:p w:rsidR="005B652C" w:rsidRDefault="005B652C" w:rsidP="00B505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53F" w:rsidRDefault="00B5053F" w:rsidP="00B5053F">
    <w:pPr>
      <w:pStyle w:val="Header"/>
      <w:jc w:val="both"/>
    </w:pPr>
    <w:r w:rsidRPr="003A7761">
      <w:rPr>
        <w:b/>
      </w:rPr>
      <w:t xml:space="preserve">Amendment – 1 dated: </w:t>
    </w:r>
    <w:r w:rsidR="003A7761" w:rsidRPr="003A7761">
      <w:rPr>
        <w:b/>
      </w:rPr>
      <w:t>31</w:t>
    </w:r>
    <w:r w:rsidRPr="003A7761">
      <w:rPr>
        <w:b/>
      </w:rPr>
      <w:t>/</w:t>
    </w:r>
    <w:r w:rsidR="003A7761" w:rsidRPr="003A7761">
      <w:rPr>
        <w:b/>
      </w:rPr>
      <w:t>10</w:t>
    </w:r>
    <w:r w:rsidRPr="003A7761">
      <w:rPr>
        <w:b/>
      </w:rPr>
      <w:t>/2022</w:t>
    </w:r>
    <w:r>
      <w:t xml:space="preserve"> to the Bidding Documents for </w:t>
    </w:r>
    <w:r w:rsidRPr="00A2498B">
      <w:t>FEED – 1 STUDY of Front End Engineering and design (FEED) study for ± 350 kV, 4x1250MW, VSC Based Symmetrical Monopole (Parallel) HVDC Link between Pang Pooling station (</w:t>
    </w:r>
    <w:proofErr w:type="spellStart"/>
    <w:r w:rsidRPr="00A2498B">
      <w:t>Leh</w:t>
    </w:r>
    <w:proofErr w:type="spellEnd"/>
    <w:r w:rsidRPr="00A2498B">
      <w:t xml:space="preserve">) and </w:t>
    </w:r>
    <w:proofErr w:type="spellStart"/>
    <w:r w:rsidRPr="00A2498B">
      <w:t>Kaithal</w:t>
    </w:r>
    <w:proofErr w:type="spellEnd"/>
    <w:r w:rsidRPr="00A2498B">
      <w:t xml:space="preserve"> Pooling station (</w:t>
    </w:r>
    <w:proofErr w:type="spellStart"/>
    <w:r w:rsidRPr="00A2498B">
      <w:t>Harayana</w:t>
    </w:r>
    <w:proofErr w:type="spellEnd"/>
    <w:r w:rsidRPr="00A2498B">
      <w:t>) associated with power generated from 5 GW renewable energy park.</w:t>
    </w:r>
    <w:r>
      <w:t xml:space="preserve"> </w:t>
    </w:r>
    <w:r w:rsidRPr="00A2498B">
      <w:t>Spec. No. 5002002378/OTHERS/DOM/A04-CC CS-5</w:t>
    </w: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B25980"/>
    <w:multiLevelType w:val="hybridMultilevel"/>
    <w:tmpl w:val="601A3910"/>
    <w:lvl w:ilvl="0" w:tplc="897CF7F2">
      <w:start w:val="1"/>
      <w:numFmt w:val="lowerLetter"/>
      <w:lvlText w:val="%1."/>
      <w:lvlJc w:val="left"/>
      <w:pPr>
        <w:ind w:left="720" w:hanging="360"/>
      </w:pPr>
      <w:rPr>
        <w:rFonts w:ascii="Calibri" w:eastAsia="Calibri" w:hAnsi="Calibri" w:cs="Calibri"/>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D025472"/>
    <w:multiLevelType w:val="hybridMultilevel"/>
    <w:tmpl w:val="6520EED6"/>
    <w:lvl w:ilvl="0" w:tplc="403CC05A">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0676DBB"/>
    <w:multiLevelType w:val="multilevel"/>
    <w:tmpl w:val="3C0ADEA2"/>
    <w:lvl w:ilvl="0">
      <w:start w:val="7"/>
      <w:numFmt w:val="decimal"/>
      <w:lvlText w:val="%1"/>
      <w:lvlJc w:val="left"/>
      <w:pPr>
        <w:ind w:left="22" w:hanging="308"/>
      </w:pPr>
      <w:rPr>
        <w:rFonts w:hint="default"/>
        <w:lang w:val="en-US" w:eastAsia="en-US" w:bidi="ar-SA"/>
      </w:rPr>
    </w:lvl>
    <w:lvl w:ilvl="1">
      <w:start w:val="1"/>
      <w:numFmt w:val="decimal"/>
      <w:lvlText w:val="%1.%2."/>
      <w:lvlJc w:val="left"/>
      <w:pPr>
        <w:ind w:left="22" w:hanging="308"/>
      </w:pPr>
      <w:rPr>
        <w:rFonts w:ascii="Calibri" w:eastAsia="Calibri" w:hAnsi="Calibri" w:cs="Calibri" w:hint="default"/>
        <w:spacing w:val="-1"/>
        <w:w w:val="102"/>
        <w:sz w:val="14"/>
        <w:szCs w:val="14"/>
        <w:lang w:val="en-US" w:eastAsia="en-US" w:bidi="ar-SA"/>
      </w:rPr>
    </w:lvl>
    <w:lvl w:ilvl="2">
      <w:numFmt w:val="bullet"/>
      <w:lvlText w:val="•"/>
      <w:lvlJc w:val="left"/>
      <w:pPr>
        <w:ind w:left="895" w:hanging="308"/>
      </w:pPr>
      <w:rPr>
        <w:rFonts w:hint="default"/>
        <w:lang w:val="en-US" w:eastAsia="en-US" w:bidi="ar-SA"/>
      </w:rPr>
    </w:lvl>
    <w:lvl w:ilvl="3">
      <w:numFmt w:val="bullet"/>
      <w:lvlText w:val="•"/>
      <w:lvlJc w:val="left"/>
      <w:pPr>
        <w:ind w:left="1333" w:hanging="308"/>
      </w:pPr>
      <w:rPr>
        <w:rFonts w:hint="default"/>
        <w:lang w:val="en-US" w:eastAsia="en-US" w:bidi="ar-SA"/>
      </w:rPr>
    </w:lvl>
    <w:lvl w:ilvl="4">
      <w:numFmt w:val="bullet"/>
      <w:lvlText w:val="•"/>
      <w:lvlJc w:val="left"/>
      <w:pPr>
        <w:ind w:left="1770" w:hanging="308"/>
      </w:pPr>
      <w:rPr>
        <w:rFonts w:hint="default"/>
        <w:lang w:val="en-US" w:eastAsia="en-US" w:bidi="ar-SA"/>
      </w:rPr>
    </w:lvl>
    <w:lvl w:ilvl="5">
      <w:numFmt w:val="bullet"/>
      <w:lvlText w:val="•"/>
      <w:lvlJc w:val="left"/>
      <w:pPr>
        <w:ind w:left="2208" w:hanging="308"/>
      </w:pPr>
      <w:rPr>
        <w:rFonts w:hint="default"/>
        <w:lang w:val="en-US" w:eastAsia="en-US" w:bidi="ar-SA"/>
      </w:rPr>
    </w:lvl>
    <w:lvl w:ilvl="6">
      <w:numFmt w:val="bullet"/>
      <w:lvlText w:val="•"/>
      <w:lvlJc w:val="left"/>
      <w:pPr>
        <w:ind w:left="2646" w:hanging="308"/>
      </w:pPr>
      <w:rPr>
        <w:rFonts w:hint="default"/>
        <w:lang w:val="en-US" w:eastAsia="en-US" w:bidi="ar-SA"/>
      </w:rPr>
    </w:lvl>
    <w:lvl w:ilvl="7">
      <w:numFmt w:val="bullet"/>
      <w:lvlText w:val="•"/>
      <w:lvlJc w:val="left"/>
      <w:pPr>
        <w:ind w:left="3083" w:hanging="308"/>
      </w:pPr>
      <w:rPr>
        <w:rFonts w:hint="default"/>
        <w:lang w:val="en-US" w:eastAsia="en-US" w:bidi="ar-SA"/>
      </w:rPr>
    </w:lvl>
    <w:lvl w:ilvl="8">
      <w:numFmt w:val="bullet"/>
      <w:lvlText w:val="•"/>
      <w:lvlJc w:val="left"/>
      <w:pPr>
        <w:ind w:left="3521" w:hanging="308"/>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8553FA"/>
    <w:rsid w:val="00034D79"/>
    <w:rsid w:val="00036929"/>
    <w:rsid w:val="000529E9"/>
    <w:rsid w:val="0008744D"/>
    <w:rsid w:val="000A7C56"/>
    <w:rsid w:val="000C32E5"/>
    <w:rsid w:val="000D5A7F"/>
    <w:rsid w:val="000E1759"/>
    <w:rsid w:val="000E1936"/>
    <w:rsid w:val="00103584"/>
    <w:rsid w:val="00117EAC"/>
    <w:rsid w:val="0015380A"/>
    <w:rsid w:val="001709E7"/>
    <w:rsid w:val="001B266B"/>
    <w:rsid w:val="001C655C"/>
    <w:rsid w:val="0028248E"/>
    <w:rsid w:val="002A18E8"/>
    <w:rsid w:val="002A62C5"/>
    <w:rsid w:val="002D0114"/>
    <w:rsid w:val="002D1FC5"/>
    <w:rsid w:val="00316D2B"/>
    <w:rsid w:val="00323F32"/>
    <w:rsid w:val="0033652B"/>
    <w:rsid w:val="00346F19"/>
    <w:rsid w:val="00387B55"/>
    <w:rsid w:val="003A7761"/>
    <w:rsid w:val="00423494"/>
    <w:rsid w:val="004469F7"/>
    <w:rsid w:val="00464DB1"/>
    <w:rsid w:val="00465618"/>
    <w:rsid w:val="00472065"/>
    <w:rsid w:val="0049739D"/>
    <w:rsid w:val="004B3CC9"/>
    <w:rsid w:val="004D47EA"/>
    <w:rsid w:val="004E34AA"/>
    <w:rsid w:val="004E7571"/>
    <w:rsid w:val="00524A9D"/>
    <w:rsid w:val="0058568D"/>
    <w:rsid w:val="005B652C"/>
    <w:rsid w:val="005F0C51"/>
    <w:rsid w:val="005F2297"/>
    <w:rsid w:val="006163A4"/>
    <w:rsid w:val="006166F3"/>
    <w:rsid w:val="00620DB0"/>
    <w:rsid w:val="0063042E"/>
    <w:rsid w:val="006C4801"/>
    <w:rsid w:val="0071367A"/>
    <w:rsid w:val="0074478D"/>
    <w:rsid w:val="007E24CC"/>
    <w:rsid w:val="007E7B65"/>
    <w:rsid w:val="007F345D"/>
    <w:rsid w:val="008553FA"/>
    <w:rsid w:val="00857FB5"/>
    <w:rsid w:val="0086767F"/>
    <w:rsid w:val="00871ED4"/>
    <w:rsid w:val="008A509D"/>
    <w:rsid w:val="008B3FF1"/>
    <w:rsid w:val="008D57CB"/>
    <w:rsid w:val="0091078D"/>
    <w:rsid w:val="00922BC2"/>
    <w:rsid w:val="00940125"/>
    <w:rsid w:val="00944F52"/>
    <w:rsid w:val="009616B3"/>
    <w:rsid w:val="00967AF2"/>
    <w:rsid w:val="00974A6A"/>
    <w:rsid w:val="009B377F"/>
    <w:rsid w:val="009C3851"/>
    <w:rsid w:val="009C3EF0"/>
    <w:rsid w:val="009D66FE"/>
    <w:rsid w:val="00A01AD5"/>
    <w:rsid w:val="00A2462B"/>
    <w:rsid w:val="00A60A3D"/>
    <w:rsid w:val="00A75B40"/>
    <w:rsid w:val="00AB1010"/>
    <w:rsid w:val="00AE4CF4"/>
    <w:rsid w:val="00B41AA4"/>
    <w:rsid w:val="00B5053F"/>
    <w:rsid w:val="00B51D77"/>
    <w:rsid w:val="00B53D7F"/>
    <w:rsid w:val="00B54D0D"/>
    <w:rsid w:val="00C07340"/>
    <w:rsid w:val="00C12239"/>
    <w:rsid w:val="00C207C7"/>
    <w:rsid w:val="00C61686"/>
    <w:rsid w:val="00C738AB"/>
    <w:rsid w:val="00C77B83"/>
    <w:rsid w:val="00CB3734"/>
    <w:rsid w:val="00CB5BA0"/>
    <w:rsid w:val="00CD6BAA"/>
    <w:rsid w:val="00D148ED"/>
    <w:rsid w:val="00D628C9"/>
    <w:rsid w:val="00D67A9C"/>
    <w:rsid w:val="00DF14F6"/>
    <w:rsid w:val="00E10075"/>
    <w:rsid w:val="00E2181A"/>
    <w:rsid w:val="00E50E87"/>
    <w:rsid w:val="00E8447B"/>
    <w:rsid w:val="00F10114"/>
    <w:rsid w:val="00F31CFD"/>
    <w:rsid w:val="00F31E63"/>
    <w:rsid w:val="00F52ED8"/>
    <w:rsid w:val="00F959F7"/>
    <w:rsid w:val="00FD73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31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0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10114"/>
    <w:pPr>
      <w:widowControl w:val="0"/>
      <w:autoSpaceDE w:val="0"/>
      <w:autoSpaceDN w:val="0"/>
      <w:spacing w:after="0" w:line="240" w:lineRule="auto"/>
    </w:pPr>
    <w:rPr>
      <w:rFonts w:ascii="Calibri" w:eastAsia="Calibri" w:hAnsi="Calibri" w:cs="Calibri"/>
      <w:szCs w:val="22"/>
      <w:lang w:val="en-US" w:bidi="ar-SA"/>
    </w:rPr>
  </w:style>
  <w:style w:type="paragraph" w:customStyle="1" w:styleId="Default">
    <w:name w:val="Default"/>
    <w:rsid w:val="00A60A3D"/>
    <w:pPr>
      <w:autoSpaceDE w:val="0"/>
      <w:autoSpaceDN w:val="0"/>
      <w:adjustRightInd w:val="0"/>
      <w:spacing w:after="0" w:line="240" w:lineRule="auto"/>
    </w:pPr>
    <w:rPr>
      <w:rFonts w:ascii="Book Antiqua" w:hAnsi="Book Antiqua" w:cs="Book Antiqua"/>
      <w:color w:val="000000"/>
      <w:sz w:val="24"/>
      <w:szCs w:val="24"/>
    </w:rPr>
  </w:style>
  <w:style w:type="paragraph" w:styleId="Header">
    <w:name w:val="header"/>
    <w:basedOn w:val="Normal"/>
    <w:link w:val="HeaderChar"/>
    <w:uiPriority w:val="99"/>
    <w:unhideWhenUsed/>
    <w:rsid w:val="00B505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053F"/>
    <w:rPr>
      <w:rFonts w:cs="Mangal"/>
    </w:rPr>
  </w:style>
  <w:style w:type="paragraph" w:styleId="Footer">
    <w:name w:val="footer"/>
    <w:basedOn w:val="Normal"/>
    <w:link w:val="FooterChar"/>
    <w:uiPriority w:val="99"/>
    <w:unhideWhenUsed/>
    <w:rsid w:val="00B505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053F"/>
    <w:rPr>
      <w:rFonts w:cs="Manga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17</Pages>
  <Words>5284</Words>
  <Characters>30121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Lenovo</cp:lastModifiedBy>
  <cp:revision>52</cp:revision>
  <cp:lastPrinted>2022-09-28T11:50:00Z</cp:lastPrinted>
  <dcterms:created xsi:type="dcterms:W3CDTF">2022-09-22T10:29:00Z</dcterms:created>
  <dcterms:modified xsi:type="dcterms:W3CDTF">2022-10-31T05:01:00Z</dcterms:modified>
</cp:coreProperties>
</file>